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95FBD" w14:textId="5B54F1E8" w:rsidR="001221B7" w:rsidRPr="00E57EBE" w:rsidRDefault="001221B7" w:rsidP="001221B7">
      <w:pPr>
        <w:pStyle w:val="Docketnumber"/>
        <w:rPr>
          <w:sz w:val="24"/>
          <w:szCs w:val="24"/>
        </w:rPr>
      </w:pPr>
      <w:r>
        <w:rPr>
          <w:sz w:val="24"/>
          <w:szCs w:val="24"/>
        </w:rPr>
        <w:t>DOCKET NO. 5333</w:t>
      </w:r>
      <w:r w:rsidR="00460BB1">
        <w:rPr>
          <w:sz w:val="24"/>
          <w:szCs w:val="24"/>
        </w:rPr>
        <w:t>0</w:t>
      </w:r>
    </w:p>
    <w:p w14:paraId="6C8AAB9A" w14:textId="77777777" w:rsidR="001221B7" w:rsidRPr="004A1480" w:rsidRDefault="001221B7" w:rsidP="001221B7">
      <w:pPr>
        <w:jc w:val="center"/>
        <w:rPr>
          <w:rFonts w:ascii="Times New Roman Bold" w:hAnsi="Times New Roman Bold"/>
          <w:b/>
          <w:caps/>
        </w:rPr>
      </w:pPr>
    </w:p>
    <w:tbl>
      <w:tblPr>
        <w:tblW w:w="9536" w:type="dxa"/>
        <w:tblLook w:val="01E0" w:firstRow="1" w:lastRow="1" w:firstColumn="1" w:lastColumn="1" w:noHBand="0" w:noVBand="0"/>
      </w:tblPr>
      <w:tblGrid>
        <w:gridCol w:w="4590"/>
        <w:gridCol w:w="353"/>
        <w:gridCol w:w="4593"/>
      </w:tblGrid>
      <w:tr w:rsidR="001221B7" w:rsidRPr="004A1480" w14:paraId="576A1F26" w14:textId="77777777" w:rsidTr="00203E17">
        <w:trPr>
          <w:trHeight w:val="1650"/>
        </w:trPr>
        <w:tc>
          <w:tcPr>
            <w:tcW w:w="4590" w:type="dxa"/>
          </w:tcPr>
          <w:p w14:paraId="1EE619E6" w14:textId="77777777" w:rsidR="001221B7" w:rsidRPr="004A1480" w:rsidRDefault="001221B7" w:rsidP="00203E17">
            <w:pPr>
              <w:jc w:val="left"/>
              <w:rPr>
                <w:rFonts w:ascii="Times New Roman Bold" w:hAnsi="Times New Roman Bold"/>
                <w:b/>
                <w:caps/>
              </w:rPr>
            </w:pPr>
            <w:r w:rsidRPr="00CA56CF">
              <w:rPr>
                <w:rFonts w:ascii="Times New Roman Bold" w:hAnsi="Times New Roman Bold"/>
                <w:b/>
                <w:bCs/>
                <w:caps/>
              </w:rPr>
              <w:t xml:space="preserve">Petition </w:t>
            </w:r>
            <w:r w:rsidRPr="003A33D6">
              <w:rPr>
                <w:b/>
                <w:bCs/>
                <w:caps/>
              </w:rPr>
              <w:t xml:space="preserve">of </w:t>
            </w:r>
            <w:r w:rsidRPr="003A33D6">
              <w:rPr>
                <w:b/>
                <w:bCs/>
              </w:rPr>
              <w:t xml:space="preserve">DENTON OLIVER CREEK, LP TO AMEND </w:t>
            </w:r>
            <w:r>
              <w:rPr>
                <w:b/>
                <w:bCs/>
              </w:rPr>
              <w:t xml:space="preserve">AQUA TEXAS, INC.’S </w:t>
            </w:r>
            <w:r w:rsidRPr="003A33D6">
              <w:rPr>
                <w:b/>
                <w:bCs/>
              </w:rPr>
              <w:t>CERTIFICATE OF CONVENIENCE AND NECESSITY IN DENTON COUNTY BY STREAMLINED EXPEDITED RELEASE</w:t>
            </w:r>
          </w:p>
        </w:tc>
        <w:tc>
          <w:tcPr>
            <w:tcW w:w="353" w:type="dxa"/>
          </w:tcPr>
          <w:p w14:paraId="7C7C5635" w14:textId="77777777" w:rsidR="001221B7" w:rsidRPr="004A1480" w:rsidRDefault="001221B7" w:rsidP="00203E17">
            <w:pPr>
              <w:rPr>
                <w:rFonts w:ascii="Times New Roman Bold" w:hAnsi="Times New Roman Bold"/>
                <w:b/>
                <w:caps/>
              </w:rPr>
            </w:pPr>
            <w:r w:rsidRPr="004A1480">
              <w:rPr>
                <w:rFonts w:ascii="Times New Roman Bold" w:hAnsi="Times New Roman Bold"/>
                <w:b/>
                <w:caps/>
              </w:rPr>
              <w:t>§</w:t>
            </w:r>
          </w:p>
          <w:p w14:paraId="49041E4C" w14:textId="77777777" w:rsidR="001221B7" w:rsidRPr="004A1480" w:rsidRDefault="001221B7" w:rsidP="00203E17">
            <w:pPr>
              <w:rPr>
                <w:rFonts w:ascii="Times New Roman Bold" w:hAnsi="Times New Roman Bold"/>
                <w:b/>
                <w:caps/>
              </w:rPr>
            </w:pPr>
            <w:r w:rsidRPr="004A1480">
              <w:rPr>
                <w:rFonts w:ascii="Times New Roman Bold" w:hAnsi="Times New Roman Bold"/>
                <w:b/>
                <w:caps/>
              </w:rPr>
              <w:t>§</w:t>
            </w:r>
          </w:p>
          <w:p w14:paraId="3E0B2AF1" w14:textId="77777777" w:rsidR="001221B7" w:rsidRPr="004A1480" w:rsidRDefault="001221B7" w:rsidP="00203E17">
            <w:pPr>
              <w:rPr>
                <w:rFonts w:ascii="Times New Roman Bold" w:hAnsi="Times New Roman Bold"/>
                <w:b/>
                <w:caps/>
              </w:rPr>
            </w:pPr>
            <w:r w:rsidRPr="004A1480">
              <w:rPr>
                <w:rFonts w:ascii="Times New Roman Bold" w:hAnsi="Times New Roman Bold"/>
                <w:b/>
                <w:caps/>
              </w:rPr>
              <w:t>§</w:t>
            </w:r>
          </w:p>
          <w:p w14:paraId="4D7B3784" w14:textId="77777777" w:rsidR="001221B7" w:rsidRPr="004A1480" w:rsidRDefault="001221B7" w:rsidP="00203E17">
            <w:pPr>
              <w:rPr>
                <w:rFonts w:ascii="Times New Roman Bold" w:hAnsi="Times New Roman Bold"/>
                <w:b/>
                <w:caps/>
              </w:rPr>
            </w:pPr>
            <w:r w:rsidRPr="004A1480">
              <w:rPr>
                <w:rFonts w:ascii="Times New Roman Bold" w:hAnsi="Times New Roman Bold"/>
                <w:b/>
                <w:caps/>
              </w:rPr>
              <w:t>§</w:t>
            </w:r>
          </w:p>
          <w:p w14:paraId="0B0DA63D" w14:textId="77777777" w:rsidR="001221B7" w:rsidRPr="004A1480" w:rsidRDefault="001221B7" w:rsidP="00203E17">
            <w:pPr>
              <w:rPr>
                <w:rFonts w:ascii="Times New Roman Bold" w:hAnsi="Times New Roman Bold"/>
                <w:b/>
                <w:caps/>
              </w:rPr>
            </w:pPr>
            <w:r w:rsidRPr="004A1480">
              <w:rPr>
                <w:rFonts w:ascii="Times New Roman Bold" w:hAnsi="Times New Roman Bold"/>
                <w:b/>
                <w:caps/>
              </w:rPr>
              <w:t>§</w:t>
            </w:r>
          </w:p>
          <w:p w14:paraId="25AF1920" w14:textId="77777777" w:rsidR="001221B7" w:rsidRPr="004A1480" w:rsidRDefault="001221B7" w:rsidP="00203E17">
            <w:pPr>
              <w:rPr>
                <w:rFonts w:ascii="Times New Roman Bold" w:hAnsi="Times New Roman Bold"/>
                <w:b/>
                <w:caps/>
              </w:rPr>
            </w:pPr>
            <w:r w:rsidRPr="004A1480">
              <w:rPr>
                <w:rFonts w:ascii="Times New Roman Bold" w:hAnsi="Times New Roman Bold"/>
                <w:b/>
                <w:caps/>
              </w:rPr>
              <w:t>§</w:t>
            </w:r>
          </w:p>
        </w:tc>
        <w:tc>
          <w:tcPr>
            <w:tcW w:w="4593" w:type="dxa"/>
          </w:tcPr>
          <w:p w14:paraId="4963A57C" w14:textId="77777777" w:rsidR="001221B7" w:rsidRPr="004A1480" w:rsidRDefault="001221B7" w:rsidP="00203E17">
            <w:pPr>
              <w:pStyle w:val="Docketstyle"/>
              <w:spacing w:line="240" w:lineRule="auto"/>
              <w:jc w:val="center"/>
              <w:rPr>
                <w:rFonts w:ascii="Times New Roman Bold" w:hAnsi="Times New Roman Bold"/>
                <w:bCs/>
              </w:rPr>
            </w:pPr>
            <w:r w:rsidRPr="004A1480">
              <w:rPr>
                <w:rFonts w:ascii="Times New Roman Bold" w:hAnsi="Times New Roman Bold"/>
                <w:bCs/>
              </w:rPr>
              <w:t>PUBLIC UTILITY COMMISSION</w:t>
            </w:r>
          </w:p>
          <w:p w14:paraId="0ED05D1E" w14:textId="77777777" w:rsidR="001221B7" w:rsidRPr="004A1480" w:rsidRDefault="001221B7" w:rsidP="00203E17">
            <w:pPr>
              <w:pStyle w:val="Docketstyle"/>
              <w:spacing w:line="240" w:lineRule="auto"/>
              <w:jc w:val="center"/>
              <w:rPr>
                <w:rFonts w:ascii="Times New Roman Bold" w:hAnsi="Times New Roman Bold"/>
                <w:bCs/>
              </w:rPr>
            </w:pPr>
          </w:p>
          <w:p w14:paraId="6A90FDEB" w14:textId="77777777" w:rsidR="001221B7" w:rsidRPr="004A1480" w:rsidRDefault="001221B7" w:rsidP="00203E17">
            <w:pPr>
              <w:pStyle w:val="Docketstyle"/>
              <w:spacing w:line="240" w:lineRule="auto"/>
              <w:jc w:val="center"/>
              <w:rPr>
                <w:rFonts w:ascii="Times New Roman Bold" w:hAnsi="Times New Roman Bold"/>
                <w:bCs/>
              </w:rPr>
            </w:pPr>
            <w:r w:rsidRPr="004A1480">
              <w:rPr>
                <w:rFonts w:ascii="Times New Roman Bold" w:hAnsi="Times New Roman Bold"/>
                <w:bCs/>
              </w:rPr>
              <w:t>OF TEXAS</w:t>
            </w:r>
          </w:p>
        </w:tc>
      </w:tr>
    </w:tbl>
    <w:p w14:paraId="7454AB24" w14:textId="77777777" w:rsidR="00010565" w:rsidRDefault="00010565" w:rsidP="00A720BC">
      <w:pPr>
        <w:pStyle w:val="Documentheading"/>
        <w:rPr>
          <w:sz w:val="24"/>
          <w:szCs w:val="24"/>
        </w:rPr>
      </w:pPr>
    </w:p>
    <w:p w14:paraId="6F367059" w14:textId="35708360" w:rsidR="00A720BC" w:rsidRPr="00261AFE" w:rsidRDefault="00A720BC" w:rsidP="00A720BC">
      <w:pPr>
        <w:pStyle w:val="Documentheading"/>
        <w:rPr>
          <w:sz w:val="24"/>
          <w:szCs w:val="24"/>
        </w:rPr>
      </w:pPr>
      <w:r>
        <w:rPr>
          <w:sz w:val="24"/>
          <w:szCs w:val="24"/>
        </w:rPr>
        <w:t xml:space="preserve">COMMISSION STAFF’S </w:t>
      </w:r>
      <w:r w:rsidR="00A83D97">
        <w:rPr>
          <w:sz w:val="24"/>
          <w:szCs w:val="24"/>
        </w:rPr>
        <w:t xml:space="preserve">SUPPLEMENTAL </w:t>
      </w:r>
      <w:r>
        <w:rPr>
          <w:sz w:val="24"/>
          <w:szCs w:val="24"/>
        </w:rPr>
        <w:t>RECOMMENDATION ON ADMINISTRATIVE COMPLETENESS</w:t>
      </w:r>
      <w:r w:rsidRPr="00261AFE">
        <w:rPr>
          <w:sz w:val="24"/>
          <w:szCs w:val="24"/>
        </w:rPr>
        <w:t xml:space="preserve"> </w:t>
      </w:r>
      <w:r>
        <w:rPr>
          <w:sz w:val="24"/>
          <w:szCs w:val="24"/>
        </w:rPr>
        <w:t>and notice</w:t>
      </w:r>
    </w:p>
    <w:p w14:paraId="1680F24E" w14:textId="77777777" w:rsidR="00A720BC" w:rsidRPr="005964D6" w:rsidRDefault="00A720BC" w:rsidP="00A720BC">
      <w:pPr>
        <w:pStyle w:val="Documentheading"/>
        <w:rPr>
          <w:sz w:val="24"/>
          <w:szCs w:val="18"/>
        </w:rPr>
      </w:pPr>
    </w:p>
    <w:p w14:paraId="50FD0065" w14:textId="75A94F39" w:rsidR="00A4534F" w:rsidRDefault="00E52DA8" w:rsidP="00E071E4">
      <w:pPr>
        <w:pStyle w:val="Default"/>
        <w:spacing w:line="360" w:lineRule="auto"/>
        <w:ind w:firstLine="720"/>
        <w:jc w:val="both"/>
      </w:pPr>
      <w:r>
        <w:t xml:space="preserve">On </w:t>
      </w:r>
      <w:r>
        <w:rPr>
          <w:rFonts w:eastAsiaTheme="minorHAnsi"/>
        </w:rPr>
        <w:t>March</w:t>
      </w:r>
      <w:r w:rsidRPr="0072171F">
        <w:rPr>
          <w:rFonts w:eastAsiaTheme="minorHAnsi"/>
        </w:rPr>
        <w:t xml:space="preserve"> </w:t>
      </w:r>
      <w:r>
        <w:rPr>
          <w:rFonts w:eastAsiaTheme="minorHAnsi"/>
        </w:rPr>
        <w:t>10</w:t>
      </w:r>
      <w:r w:rsidRPr="0072171F">
        <w:rPr>
          <w:rFonts w:eastAsiaTheme="minorHAnsi"/>
        </w:rPr>
        <w:t>, 2022</w:t>
      </w:r>
      <w:r>
        <w:t>, Denton Oliver Creek, LP</w:t>
      </w:r>
      <w:r w:rsidRPr="004A1480">
        <w:t xml:space="preserve"> (</w:t>
      </w:r>
      <w:r w:rsidRPr="00895BE2">
        <w:t>Denton Oliver Creek</w:t>
      </w:r>
      <w:r w:rsidRPr="004A1480">
        <w:t xml:space="preserve">) filed a petition for streamlined expedited release from </w:t>
      </w:r>
      <w:r>
        <w:rPr>
          <w:iCs/>
        </w:rPr>
        <w:t>Aqua Texas Inc.’s</w:t>
      </w:r>
      <w:r w:rsidRPr="00895BE2">
        <w:rPr>
          <w:rFonts w:eastAsiaTheme="minorHAnsi"/>
        </w:rPr>
        <w:t xml:space="preserve"> </w:t>
      </w:r>
      <w:r w:rsidRPr="004A1480">
        <w:t>(</w:t>
      </w:r>
      <w:r>
        <w:t>Aqua</w:t>
      </w:r>
      <w:r w:rsidRPr="004A1480">
        <w:t xml:space="preserve">) </w:t>
      </w:r>
      <w:r>
        <w:t>sewer</w:t>
      </w:r>
      <w:r w:rsidRPr="004A1480">
        <w:t xml:space="preserve"> </w:t>
      </w:r>
      <w:r>
        <w:t>C</w:t>
      </w:r>
      <w:r w:rsidRPr="004A1480">
        <w:t xml:space="preserve">ertificate of </w:t>
      </w:r>
      <w:r>
        <w:t>C</w:t>
      </w:r>
      <w:r w:rsidRPr="004A1480">
        <w:t xml:space="preserve">onvenience and </w:t>
      </w:r>
      <w:r>
        <w:t>N</w:t>
      </w:r>
      <w:r w:rsidRPr="004A1480">
        <w:t xml:space="preserve">ecessity (CCN) number </w:t>
      </w:r>
      <w:r>
        <w:t>21059</w:t>
      </w:r>
      <w:r w:rsidRPr="004A1480">
        <w:t xml:space="preserve"> under Texas Water Code (TWC) §</w:t>
      </w:r>
      <w:r>
        <w:t xml:space="preserve"> </w:t>
      </w:r>
      <w:r w:rsidRPr="004A1480">
        <w:t xml:space="preserve">13.2541 and 16 Texas Administrative Code (TAC) § 24.245(h). </w:t>
      </w:r>
      <w:r>
        <w:t>Denton Oliver Creek</w:t>
      </w:r>
      <w:r w:rsidRPr="004A1480">
        <w:t xml:space="preserve"> asserts that the land is at least 25 contiguous acres, is not receiving sewer service, and is located in </w:t>
      </w:r>
      <w:r>
        <w:t xml:space="preserve">Denton </w:t>
      </w:r>
      <w:r w:rsidRPr="004A1480">
        <w:t xml:space="preserve">County, which </w:t>
      </w:r>
      <w:r>
        <w:t>is a</w:t>
      </w:r>
      <w:r w:rsidRPr="004A1480">
        <w:t xml:space="preserve"> qualifying count</w:t>
      </w:r>
      <w:r>
        <w:t>y</w:t>
      </w:r>
      <w:r w:rsidR="00CA419A">
        <w:t xml:space="preserve">. </w:t>
      </w:r>
      <w:r w:rsidR="004F0FF3" w:rsidRPr="00895BE2">
        <w:t>Denton Oliver Creek</w:t>
      </w:r>
      <w:r w:rsidR="004F0FF3">
        <w:t xml:space="preserve"> </w:t>
      </w:r>
      <w:r w:rsidR="00CA419A">
        <w:t xml:space="preserve">filed supplemental information on </w:t>
      </w:r>
      <w:r w:rsidR="004F0FF3">
        <w:t>May 2 and 10</w:t>
      </w:r>
      <w:r w:rsidR="00CA419A">
        <w:t>, 2022.</w:t>
      </w:r>
    </w:p>
    <w:p w14:paraId="15050A05" w14:textId="4FA55102" w:rsidR="00A4534F" w:rsidRDefault="00B15D98" w:rsidP="00E071E4">
      <w:pPr>
        <w:spacing w:line="360" w:lineRule="auto"/>
      </w:pPr>
      <w:r>
        <w:tab/>
      </w:r>
      <w:r w:rsidR="00584BCE">
        <w:t xml:space="preserve">On </w:t>
      </w:r>
      <w:r w:rsidR="00E52DA8">
        <w:t>April 13</w:t>
      </w:r>
      <w:r w:rsidR="00584BCE">
        <w:t xml:space="preserve">, 2022, the administrative law judge (ALJ) filed Order No. </w:t>
      </w:r>
      <w:r w:rsidR="00373166">
        <w:t>2</w:t>
      </w:r>
      <w:r w:rsidR="00584BCE">
        <w:t xml:space="preserve">, establishing a deadline of </w:t>
      </w:r>
      <w:r w:rsidR="004F0FF3">
        <w:t xml:space="preserve">June </w:t>
      </w:r>
      <w:r w:rsidR="00E52DA8">
        <w:t>10</w:t>
      </w:r>
      <w:r w:rsidR="00584BCE">
        <w:t xml:space="preserve">, 2022 for the Staff (Staff) of the Public Utility Commission of Texas (Commission) to file </w:t>
      </w:r>
      <w:r w:rsidR="00373166">
        <w:t>a supplemental recommendation on administrative completeness of the petition and sufficiency of notice and propose procedural schedule</w:t>
      </w:r>
      <w:r w:rsidR="00584BCE">
        <w:t>. Therefore, this pleading is timely filed.</w:t>
      </w:r>
    </w:p>
    <w:p w14:paraId="15930E15" w14:textId="77777777" w:rsidR="00BD45F6" w:rsidRPr="00B15D98" w:rsidRDefault="00BD45F6" w:rsidP="00E071E4">
      <w:pPr>
        <w:spacing w:line="360" w:lineRule="auto"/>
      </w:pPr>
    </w:p>
    <w:p w14:paraId="480758FE" w14:textId="77777777" w:rsidR="00F637EB" w:rsidRDefault="00F637EB" w:rsidP="008E4417">
      <w:pPr>
        <w:pStyle w:val="ListParagraph"/>
        <w:numPr>
          <w:ilvl w:val="0"/>
          <w:numId w:val="10"/>
        </w:numPr>
        <w:spacing w:line="360" w:lineRule="auto"/>
        <w:ind w:left="0" w:firstLine="0"/>
        <w:contextualSpacing w:val="0"/>
        <w:jc w:val="center"/>
        <w:rPr>
          <w:b/>
        </w:rPr>
      </w:pPr>
      <w:r>
        <w:rPr>
          <w:b/>
        </w:rPr>
        <w:t>ADMINISTRATIVE COMPLETENESS</w:t>
      </w:r>
    </w:p>
    <w:p w14:paraId="3010614A" w14:textId="77BDC4A9" w:rsidR="007A5BCF" w:rsidRDefault="00E96472" w:rsidP="00E071E4">
      <w:pPr>
        <w:spacing w:line="360" w:lineRule="auto"/>
        <w:ind w:firstLine="720"/>
      </w:pPr>
      <w:r w:rsidRPr="00F5654A">
        <w:rPr>
          <w:szCs w:val="24"/>
        </w:rPr>
        <w:t xml:space="preserve">Staff has reviewed the petition and supplemental information and, as detailed in the attached memorandum from </w:t>
      </w:r>
      <w:r w:rsidR="004F0FF3">
        <w:rPr>
          <w:szCs w:val="24"/>
        </w:rPr>
        <w:t>Pai Liu</w:t>
      </w:r>
      <w:r w:rsidRPr="00F5654A">
        <w:rPr>
          <w:szCs w:val="24"/>
        </w:rPr>
        <w:t>, Infrastructure Division, recommends that the petition is administratively complete. Staff’s recommendation on administrative completeness is not a comment on the merits of the petition</w:t>
      </w:r>
      <w:r w:rsidR="00016782" w:rsidRPr="00A0351E">
        <w:t>.</w:t>
      </w:r>
    </w:p>
    <w:p w14:paraId="40DFBBCD" w14:textId="77777777" w:rsidR="00BD45F6" w:rsidRDefault="00BD45F6" w:rsidP="00E071E4">
      <w:pPr>
        <w:spacing w:line="360" w:lineRule="auto"/>
        <w:ind w:firstLine="720"/>
      </w:pPr>
    </w:p>
    <w:p w14:paraId="646128B8" w14:textId="77777777" w:rsidR="00E96472" w:rsidRPr="00F5654A" w:rsidRDefault="00E96472" w:rsidP="008E4417">
      <w:pPr>
        <w:pStyle w:val="ListParagraph"/>
        <w:numPr>
          <w:ilvl w:val="0"/>
          <w:numId w:val="10"/>
        </w:numPr>
        <w:spacing w:line="360" w:lineRule="auto"/>
        <w:ind w:left="0" w:firstLine="0"/>
        <w:contextualSpacing w:val="0"/>
        <w:jc w:val="center"/>
        <w:rPr>
          <w:b/>
          <w:caps/>
          <w:szCs w:val="24"/>
        </w:rPr>
      </w:pPr>
      <w:r w:rsidRPr="00F5654A">
        <w:rPr>
          <w:b/>
          <w:caps/>
          <w:szCs w:val="24"/>
        </w:rPr>
        <w:t>Notice Sufficiency</w:t>
      </w:r>
    </w:p>
    <w:p w14:paraId="7E6402C4" w14:textId="1532AFAB" w:rsidR="00E96472" w:rsidRDefault="00E96472" w:rsidP="00E96472">
      <w:pPr>
        <w:spacing w:line="360" w:lineRule="auto"/>
        <w:ind w:firstLine="810"/>
        <w:rPr>
          <w:szCs w:val="24"/>
        </w:rPr>
      </w:pPr>
      <w:r w:rsidRPr="00F5654A">
        <w:rPr>
          <w:szCs w:val="24"/>
        </w:rPr>
        <w:t xml:space="preserve">Under 16 TAC § 24.245(h)(3)(f), a landowner seeking streamlined expedited release must provide proof that a copy of the petition has been mailed to the current CCN holder via certified mail on the day that the landowner submits the petition to the Commission. </w:t>
      </w:r>
      <w:r w:rsidR="004F0FF3" w:rsidRPr="00895BE2">
        <w:t>Denton Oliver Creek</w:t>
      </w:r>
      <w:r w:rsidR="004F0FF3">
        <w:rPr>
          <w:szCs w:val="24"/>
        </w:rPr>
        <w:t xml:space="preserve"> </w:t>
      </w:r>
      <w:r w:rsidR="00BD45F6">
        <w:rPr>
          <w:szCs w:val="24"/>
        </w:rPr>
        <w:t xml:space="preserve">included </w:t>
      </w:r>
      <w:r w:rsidR="005964D6">
        <w:rPr>
          <w:szCs w:val="24"/>
        </w:rPr>
        <w:t>a</w:t>
      </w:r>
      <w:r w:rsidR="00B23910">
        <w:rPr>
          <w:szCs w:val="24"/>
        </w:rPr>
        <w:t xml:space="preserve"> certificate of service indicating</w:t>
      </w:r>
      <w:r w:rsidR="00BD45F6">
        <w:rPr>
          <w:szCs w:val="24"/>
        </w:rPr>
        <w:t xml:space="preserve"> </w:t>
      </w:r>
      <w:r w:rsidRPr="00F5654A">
        <w:rPr>
          <w:szCs w:val="24"/>
        </w:rPr>
        <w:t xml:space="preserve">that it mailed a copy of its petition to the CCN holder, </w:t>
      </w:r>
      <w:r w:rsidR="00E52DA8">
        <w:rPr>
          <w:szCs w:val="24"/>
        </w:rPr>
        <w:lastRenderedPageBreak/>
        <w:t>Aqua</w:t>
      </w:r>
      <w:r w:rsidRPr="00F5654A">
        <w:rPr>
          <w:szCs w:val="24"/>
        </w:rPr>
        <w:t>, by certified mail on the day the petition was filed with the Commission. Accordingly, Staff recommends that the notice is sufficient.</w:t>
      </w:r>
    </w:p>
    <w:p w14:paraId="20CD9CAA" w14:textId="77777777" w:rsidR="00BD45F6" w:rsidRPr="00F5654A" w:rsidRDefault="00BD45F6" w:rsidP="00E96472">
      <w:pPr>
        <w:spacing w:line="360" w:lineRule="auto"/>
        <w:ind w:firstLine="810"/>
        <w:rPr>
          <w:szCs w:val="24"/>
        </w:rPr>
      </w:pPr>
    </w:p>
    <w:p w14:paraId="533BA0DF" w14:textId="2D0471FE" w:rsidR="00E96472" w:rsidRPr="00F5654A" w:rsidRDefault="00BD45F6" w:rsidP="008E4417">
      <w:pPr>
        <w:pStyle w:val="ListParagraph"/>
        <w:keepNext/>
        <w:numPr>
          <w:ilvl w:val="0"/>
          <w:numId w:val="10"/>
        </w:numPr>
        <w:spacing w:line="360" w:lineRule="auto"/>
        <w:ind w:left="0" w:firstLine="0"/>
        <w:contextualSpacing w:val="0"/>
        <w:jc w:val="center"/>
        <w:rPr>
          <w:b/>
          <w:szCs w:val="24"/>
        </w:rPr>
      </w:pPr>
      <w:r>
        <w:rPr>
          <w:b/>
          <w:szCs w:val="24"/>
        </w:rPr>
        <w:t xml:space="preserve">PROPOSED </w:t>
      </w:r>
      <w:r w:rsidR="00E96472" w:rsidRPr="00F5654A">
        <w:rPr>
          <w:b/>
          <w:szCs w:val="24"/>
        </w:rPr>
        <w:t>PROCEDURAL SCHEDULE</w:t>
      </w:r>
    </w:p>
    <w:p w14:paraId="319760E1" w14:textId="77777777" w:rsidR="00E96472" w:rsidRPr="00F5654A" w:rsidRDefault="00E96472" w:rsidP="00E96472">
      <w:pPr>
        <w:pStyle w:val="ListParagraph"/>
        <w:spacing w:line="360" w:lineRule="auto"/>
        <w:ind w:left="0" w:firstLine="720"/>
        <w:contextualSpacing w:val="0"/>
        <w:rPr>
          <w:szCs w:val="24"/>
        </w:rPr>
      </w:pPr>
      <w:r w:rsidRPr="00F5654A">
        <w:rPr>
          <w:szCs w:val="24"/>
        </w:rPr>
        <w:t>Under 16 TAC § 24.245(h)(7), there is an expedited deadline of 60 days for approval of the requested release that begins once the ALJ issues an order finding a petition administratively complete. Staff recommends that the petition be found administratively complete. Therefore, Staff proposes the following procedural schedule and requests that the ALJ populate the deadlines accordingly when the ALJ issues that order.</w:t>
      </w:r>
    </w:p>
    <w:p w14:paraId="176C77B9" w14:textId="75693AC2" w:rsidR="00E96472" w:rsidRPr="00F5654A" w:rsidRDefault="00E96472" w:rsidP="00E96472">
      <w:pPr>
        <w:pStyle w:val="ListParagraph"/>
        <w:spacing w:line="360" w:lineRule="auto"/>
        <w:ind w:left="1080"/>
        <w:contextualSpacing w:val="0"/>
        <w:rPr>
          <w:szCs w:val="24"/>
        </w:rPr>
      </w:pP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95"/>
        <w:gridCol w:w="4065"/>
      </w:tblGrid>
      <w:tr w:rsidR="00E96472" w:rsidRPr="00F5654A" w14:paraId="1F74C41F" w14:textId="77777777" w:rsidTr="006931C2">
        <w:trPr>
          <w:trHeight w:val="440"/>
          <w:jc w:val="center"/>
        </w:trPr>
        <w:tc>
          <w:tcPr>
            <w:tcW w:w="5395" w:type="dxa"/>
            <w:tcMar>
              <w:top w:w="0" w:type="dxa"/>
              <w:left w:w="108" w:type="dxa"/>
              <w:bottom w:w="0" w:type="dxa"/>
              <w:right w:w="108" w:type="dxa"/>
            </w:tcMar>
            <w:vAlign w:val="bottom"/>
            <w:hideMark/>
          </w:tcPr>
          <w:p w14:paraId="3739C1D5" w14:textId="77777777" w:rsidR="00E96472" w:rsidRPr="00F5654A" w:rsidRDefault="00E96472" w:rsidP="006931C2">
            <w:pPr>
              <w:spacing w:line="276" w:lineRule="auto"/>
              <w:contextualSpacing/>
              <w:jc w:val="center"/>
              <w:rPr>
                <w:rFonts w:eastAsia="Calibri"/>
                <w:b/>
                <w:szCs w:val="24"/>
              </w:rPr>
            </w:pPr>
            <w:r w:rsidRPr="00F5654A">
              <w:rPr>
                <w:rFonts w:eastAsia="Calibri"/>
                <w:b/>
                <w:szCs w:val="24"/>
              </w:rPr>
              <w:t>Event</w:t>
            </w:r>
          </w:p>
        </w:tc>
        <w:tc>
          <w:tcPr>
            <w:tcW w:w="4065" w:type="dxa"/>
            <w:tcMar>
              <w:top w:w="0" w:type="dxa"/>
              <w:left w:w="108" w:type="dxa"/>
              <w:bottom w:w="0" w:type="dxa"/>
              <w:right w:w="108" w:type="dxa"/>
            </w:tcMar>
            <w:vAlign w:val="bottom"/>
            <w:hideMark/>
          </w:tcPr>
          <w:p w14:paraId="3DCDE91D" w14:textId="77777777" w:rsidR="00E96472" w:rsidRPr="00F5654A" w:rsidRDefault="00E96472" w:rsidP="006931C2">
            <w:pPr>
              <w:contextualSpacing/>
              <w:jc w:val="center"/>
              <w:rPr>
                <w:rFonts w:eastAsia="Calibri"/>
                <w:b/>
                <w:szCs w:val="24"/>
              </w:rPr>
            </w:pPr>
            <w:r w:rsidRPr="00F5654A">
              <w:rPr>
                <w:rFonts w:eastAsia="Calibri"/>
                <w:b/>
                <w:szCs w:val="24"/>
              </w:rPr>
              <w:t>Date</w:t>
            </w:r>
          </w:p>
        </w:tc>
      </w:tr>
      <w:tr w:rsidR="00E96472" w:rsidRPr="00F5654A" w14:paraId="703BEC5D" w14:textId="77777777" w:rsidTr="006931C2">
        <w:trPr>
          <w:trHeight w:val="440"/>
          <w:jc w:val="center"/>
        </w:trPr>
        <w:tc>
          <w:tcPr>
            <w:tcW w:w="5395" w:type="dxa"/>
            <w:tcMar>
              <w:top w:w="0" w:type="dxa"/>
              <w:left w:w="108" w:type="dxa"/>
              <w:bottom w:w="0" w:type="dxa"/>
              <w:right w:w="108" w:type="dxa"/>
            </w:tcMar>
            <w:vAlign w:val="center"/>
          </w:tcPr>
          <w:p w14:paraId="5D9490C8" w14:textId="628386E4" w:rsidR="00E96472" w:rsidRPr="00F5654A" w:rsidRDefault="00E96472" w:rsidP="006931C2">
            <w:pPr>
              <w:contextualSpacing/>
              <w:rPr>
                <w:rFonts w:eastAsia="Calibri"/>
                <w:szCs w:val="24"/>
              </w:rPr>
            </w:pPr>
            <w:r w:rsidRPr="00F5654A">
              <w:rPr>
                <w:rFonts w:eastAsia="Calibri"/>
                <w:szCs w:val="24"/>
              </w:rPr>
              <w:t>Deadline for</w:t>
            </w:r>
            <w:r w:rsidRPr="00F5654A">
              <w:rPr>
                <w:szCs w:val="24"/>
              </w:rPr>
              <w:t xml:space="preserve"> </w:t>
            </w:r>
            <w:r w:rsidR="00E52DA8">
              <w:rPr>
                <w:szCs w:val="24"/>
              </w:rPr>
              <w:t>Aqua</w:t>
            </w:r>
            <w:r w:rsidRPr="00F5654A">
              <w:rPr>
                <w:szCs w:val="24"/>
              </w:rPr>
              <w:t xml:space="preserve"> and intervenors to file a </w:t>
            </w:r>
            <w:r w:rsidRPr="00F5654A">
              <w:rPr>
                <w:rFonts w:eastAsia="Calibri"/>
                <w:szCs w:val="24"/>
              </w:rPr>
              <w:t>response to the administratively complete petition</w:t>
            </w:r>
          </w:p>
        </w:tc>
        <w:tc>
          <w:tcPr>
            <w:tcW w:w="4065" w:type="dxa"/>
            <w:tcMar>
              <w:top w:w="0" w:type="dxa"/>
              <w:left w:w="108" w:type="dxa"/>
              <w:bottom w:w="0" w:type="dxa"/>
              <w:right w:w="108" w:type="dxa"/>
            </w:tcMar>
            <w:vAlign w:val="center"/>
          </w:tcPr>
          <w:p w14:paraId="2783395A" w14:textId="77777777" w:rsidR="00E96472" w:rsidRPr="00F5654A" w:rsidRDefault="00E96472" w:rsidP="006931C2">
            <w:pPr>
              <w:contextualSpacing/>
              <w:jc w:val="left"/>
              <w:rPr>
                <w:rFonts w:eastAsia="Calibri"/>
                <w:szCs w:val="24"/>
              </w:rPr>
            </w:pPr>
            <w:r w:rsidRPr="00F5654A">
              <w:rPr>
                <w:rFonts w:eastAsia="Calibri"/>
                <w:szCs w:val="24"/>
              </w:rPr>
              <w:t>20 days from the date of the order finding the petition administratively complete</w:t>
            </w:r>
          </w:p>
        </w:tc>
      </w:tr>
      <w:tr w:rsidR="00E96472" w:rsidRPr="00F5654A" w14:paraId="024AE8AC" w14:textId="77777777" w:rsidTr="006931C2">
        <w:trPr>
          <w:trHeight w:val="351"/>
          <w:jc w:val="center"/>
        </w:trPr>
        <w:tc>
          <w:tcPr>
            <w:tcW w:w="5395" w:type="dxa"/>
            <w:tcMar>
              <w:top w:w="0" w:type="dxa"/>
              <w:left w:w="108" w:type="dxa"/>
              <w:bottom w:w="0" w:type="dxa"/>
              <w:right w:w="108" w:type="dxa"/>
            </w:tcMar>
            <w:vAlign w:val="center"/>
            <w:hideMark/>
          </w:tcPr>
          <w:p w14:paraId="45E78E3E" w14:textId="3B1CB343" w:rsidR="00E96472" w:rsidRPr="00F5654A" w:rsidRDefault="00E96472" w:rsidP="006931C2">
            <w:pPr>
              <w:spacing w:line="276" w:lineRule="auto"/>
              <w:contextualSpacing/>
              <w:rPr>
                <w:rFonts w:eastAsia="Calibri"/>
                <w:szCs w:val="24"/>
              </w:rPr>
            </w:pPr>
            <w:r w:rsidRPr="00F5654A">
              <w:rPr>
                <w:rFonts w:eastAsia="Calibri"/>
                <w:szCs w:val="24"/>
              </w:rPr>
              <w:t xml:space="preserve">Deadline for petitioner to file a reply to </w:t>
            </w:r>
            <w:r w:rsidR="00E52DA8">
              <w:rPr>
                <w:szCs w:val="24"/>
              </w:rPr>
              <w:t>Aqua</w:t>
            </w:r>
            <w:r w:rsidRPr="00F5654A">
              <w:rPr>
                <w:rFonts w:eastAsia="Calibri"/>
                <w:szCs w:val="24"/>
              </w:rPr>
              <w:t xml:space="preserve">’s response </w:t>
            </w:r>
          </w:p>
        </w:tc>
        <w:tc>
          <w:tcPr>
            <w:tcW w:w="4065" w:type="dxa"/>
            <w:tcMar>
              <w:top w:w="0" w:type="dxa"/>
              <w:left w:w="108" w:type="dxa"/>
              <w:bottom w:w="0" w:type="dxa"/>
              <w:right w:w="108" w:type="dxa"/>
            </w:tcMar>
            <w:vAlign w:val="center"/>
            <w:hideMark/>
          </w:tcPr>
          <w:p w14:paraId="5F48AE13" w14:textId="77777777" w:rsidR="00E96472" w:rsidRPr="00F5654A" w:rsidRDefault="00E96472" w:rsidP="006931C2">
            <w:pPr>
              <w:contextualSpacing/>
              <w:jc w:val="left"/>
              <w:rPr>
                <w:rFonts w:eastAsia="Calibri"/>
                <w:szCs w:val="24"/>
              </w:rPr>
            </w:pPr>
            <w:r w:rsidRPr="00F5654A">
              <w:rPr>
                <w:rFonts w:eastAsia="Calibri"/>
                <w:szCs w:val="24"/>
              </w:rPr>
              <w:t>27 days from the date of the order finding the petition administratively complete</w:t>
            </w:r>
          </w:p>
        </w:tc>
      </w:tr>
      <w:tr w:rsidR="00E96472" w:rsidRPr="00F5654A" w14:paraId="20C5FE1D" w14:textId="77777777" w:rsidTr="006931C2">
        <w:trPr>
          <w:trHeight w:val="540"/>
          <w:jc w:val="center"/>
        </w:trPr>
        <w:tc>
          <w:tcPr>
            <w:tcW w:w="5395" w:type="dxa"/>
            <w:tcMar>
              <w:top w:w="0" w:type="dxa"/>
              <w:left w:w="108" w:type="dxa"/>
              <w:bottom w:w="0" w:type="dxa"/>
              <w:right w:w="108" w:type="dxa"/>
            </w:tcMar>
            <w:vAlign w:val="center"/>
          </w:tcPr>
          <w:p w14:paraId="0ECCB2D4" w14:textId="77777777" w:rsidR="00E96472" w:rsidRPr="00F5654A" w:rsidRDefault="00E96472" w:rsidP="006931C2">
            <w:pPr>
              <w:rPr>
                <w:rFonts w:eastAsia="Calibri"/>
                <w:szCs w:val="24"/>
              </w:rPr>
            </w:pPr>
            <w:r w:rsidRPr="00F5654A">
              <w:rPr>
                <w:rFonts w:eastAsia="Calibri"/>
                <w:szCs w:val="24"/>
              </w:rPr>
              <w:t>Deadline for Staff’s recommendation on final disposition</w:t>
            </w:r>
          </w:p>
        </w:tc>
        <w:tc>
          <w:tcPr>
            <w:tcW w:w="4065" w:type="dxa"/>
            <w:tcMar>
              <w:top w:w="0" w:type="dxa"/>
              <w:left w:w="108" w:type="dxa"/>
              <w:bottom w:w="0" w:type="dxa"/>
              <w:right w:w="108" w:type="dxa"/>
            </w:tcMar>
            <w:vAlign w:val="center"/>
          </w:tcPr>
          <w:p w14:paraId="5DF5262A" w14:textId="77777777" w:rsidR="00E96472" w:rsidRPr="00F5654A" w:rsidRDefault="00E96472" w:rsidP="006931C2">
            <w:pPr>
              <w:contextualSpacing/>
              <w:jc w:val="left"/>
              <w:rPr>
                <w:rFonts w:eastAsia="Calibri"/>
                <w:szCs w:val="24"/>
              </w:rPr>
            </w:pPr>
            <w:r w:rsidRPr="00F5654A">
              <w:rPr>
                <w:rFonts w:eastAsia="Calibri"/>
                <w:szCs w:val="24"/>
              </w:rPr>
              <w:t>41 days from the date of the order finding the petition administratively complete</w:t>
            </w:r>
          </w:p>
        </w:tc>
      </w:tr>
      <w:tr w:rsidR="00E96472" w:rsidRPr="00F5654A" w14:paraId="0E6390E6" w14:textId="77777777" w:rsidTr="006931C2">
        <w:trPr>
          <w:trHeight w:val="540"/>
          <w:jc w:val="center"/>
        </w:trPr>
        <w:tc>
          <w:tcPr>
            <w:tcW w:w="5395" w:type="dxa"/>
            <w:tcMar>
              <w:top w:w="0" w:type="dxa"/>
              <w:left w:w="108" w:type="dxa"/>
              <w:bottom w:w="0" w:type="dxa"/>
              <w:right w:w="108" w:type="dxa"/>
            </w:tcMar>
            <w:vAlign w:val="center"/>
          </w:tcPr>
          <w:p w14:paraId="66B264BE" w14:textId="77777777" w:rsidR="00E96472" w:rsidRPr="00F5654A" w:rsidRDefault="00E96472" w:rsidP="006931C2">
            <w:pPr>
              <w:rPr>
                <w:rFonts w:eastAsia="Calibri"/>
                <w:szCs w:val="24"/>
              </w:rPr>
            </w:pPr>
            <w:r w:rsidRPr="00F5654A">
              <w:rPr>
                <w:rFonts w:eastAsia="Calibri"/>
                <w:szCs w:val="24"/>
              </w:rPr>
              <w:t>Sixty-day administrative approval of streamlined expedited release</w:t>
            </w:r>
          </w:p>
        </w:tc>
        <w:tc>
          <w:tcPr>
            <w:tcW w:w="4065" w:type="dxa"/>
            <w:tcMar>
              <w:top w:w="0" w:type="dxa"/>
              <w:left w:w="108" w:type="dxa"/>
              <w:bottom w:w="0" w:type="dxa"/>
              <w:right w:w="108" w:type="dxa"/>
            </w:tcMar>
            <w:vAlign w:val="center"/>
          </w:tcPr>
          <w:p w14:paraId="64CFAE6E" w14:textId="77777777" w:rsidR="00E96472" w:rsidRPr="00F5654A" w:rsidRDefault="00E96472" w:rsidP="006931C2">
            <w:pPr>
              <w:contextualSpacing/>
              <w:jc w:val="left"/>
              <w:rPr>
                <w:rFonts w:eastAsia="Calibri"/>
                <w:szCs w:val="24"/>
              </w:rPr>
            </w:pPr>
            <w:r w:rsidRPr="00F5654A">
              <w:rPr>
                <w:rFonts w:eastAsia="Calibri"/>
                <w:szCs w:val="24"/>
              </w:rPr>
              <w:t>60 days from the date of the order finding the petition administratively complete</w:t>
            </w:r>
          </w:p>
        </w:tc>
      </w:tr>
      <w:tr w:rsidR="00E96472" w:rsidRPr="00F5654A" w14:paraId="39DACA66" w14:textId="77777777" w:rsidTr="006931C2">
        <w:trPr>
          <w:trHeight w:val="599"/>
          <w:jc w:val="center"/>
        </w:trPr>
        <w:tc>
          <w:tcPr>
            <w:tcW w:w="9460" w:type="dxa"/>
            <w:gridSpan w:val="2"/>
            <w:tcMar>
              <w:top w:w="0" w:type="dxa"/>
              <w:left w:w="108" w:type="dxa"/>
              <w:bottom w:w="0" w:type="dxa"/>
              <w:right w:w="108" w:type="dxa"/>
            </w:tcMar>
            <w:vAlign w:val="center"/>
          </w:tcPr>
          <w:p w14:paraId="1CBA805A" w14:textId="2560BD89" w:rsidR="00E96472" w:rsidRPr="00F5654A" w:rsidRDefault="00E96472" w:rsidP="006931C2">
            <w:pPr>
              <w:contextualSpacing/>
              <w:rPr>
                <w:rFonts w:eastAsia="Calibri"/>
                <w:b/>
                <w:bCs/>
                <w:i/>
                <w:iCs/>
                <w:szCs w:val="24"/>
              </w:rPr>
            </w:pPr>
            <w:r w:rsidRPr="00F5654A">
              <w:rPr>
                <w:rFonts w:eastAsia="Calibri"/>
                <w:b/>
                <w:bCs/>
                <w:i/>
                <w:iCs/>
                <w:szCs w:val="24"/>
              </w:rPr>
              <w:t xml:space="preserve">In the event streamlined expedited release is granted and petitioner and </w:t>
            </w:r>
            <w:r w:rsidR="00E52DA8">
              <w:rPr>
                <w:b/>
                <w:bCs/>
                <w:i/>
                <w:iCs/>
                <w:szCs w:val="24"/>
              </w:rPr>
              <w:t>Aqua</w:t>
            </w:r>
            <w:r w:rsidRPr="00F5654A">
              <w:rPr>
                <w:szCs w:val="24"/>
              </w:rPr>
              <w:t xml:space="preserve"> </w:t>
            </w:r>
            <w:r w:rsidRPr="00F5654A">
              <w:rPr>
                <w:rFonts w:eastAsia="Calibri"/>
                <w:b/>
                <w:bCs/>
                <w:i/>
                <w:iCs/>
                <w:szCs w:val="24"/>
              </w:rPr>
              <w:t>can select an agreed-upon appraiser</w:t>
            </w:r>
          </w:p>
        </w:tc>
      </w:tr>
      <w:tr w:rsidR="00E96472" w:rsidRPr="00F5654A" w14:paraId="17AEB36E" w14:textId="77777777" w:rsidTr="006931C2">
        <w:trPr>
          <w:trHeight w:val="540"/>
          <w:jc w:val="center"/>
        </w:trPr>
        <w:tc>
          <w:tcPr>
            <w:tcW w:w="5395" w:type="dxa"/>
            <w:tcMar>
              <w:top w:w="0" w:type="dxa"/>
              <w:left w:w="108" w:type="dxa"/>
              <w:bottom w:w="0" w:type="dxa"/>
              <w:right w:w="108" w:type="dxa"/>
            </w:tcMar>
            <w:vAlign w:val="center"/>
          </w:tcPr>
          <w:p w14:paraId="19936C65" w14:textId="1E1F57E9" w:rsidR="00E96472" w:rsidRPr="00F5654A" w:rsidRDefault="00E96472" w:rsidP="006931C2">
            <w:pPr>
              <w:rPr>
                <w:rFonts w:eastAsia="Calibri"/>
                <w:szCs w:val="24"/>
              </w:rPr>
            </w:pPr>
            <w:r w:rsidRPr="00F5654A">
              <w:rPr>
                <w:rFonts w:eastAsia="Calibri"/>
                <w:szCs w:val="24"/>
              </w:rPr>
              <w:t>Deadline for petitioner and</w:t>
            </w:r>
            <w:r w:rsidRPr="00F5654A">
              <w:rPr>
                <w:szCs w:val="24"/>
              </w:rPr>
              <w:t xml:space="preserve"> </w:t>
            </w:r>
            <w:r w:rsidR="00E52DA8">
              <w:rPr>
                <w:szCs w:val="24"/>
              </w:rPr>
              <w:t>Aqua</w:t>
            </w:r>
            <w:r w:rsidR="00E52DA8" w:rsidRPr="00F5654A">
              <w:rPr>
                <w:rFonts w:eastAsia="Calibri"/>
                <w:szCs w:val="24"/>
              </w:rPr>
              <w:t xml:space="preserve"> </w:t>
            </w:r>
            <w:r w:rsidRPr="00F5654A">
              <w:rPr>
                <w:rFonts w:eastAsia="Calibri"/>
                <w:szCs w:val="24"/>
              </w:rPr>
              <w:t>to make a filing stating that they have selected an agreed-upon appraiser</w:t>
            </w:r>
          </w:p>
        </w:tc>
        <w:tc>
          <w:tcPr>
            <w:tcW w:w="4065" w:type="dxa"/>
            <w:tcMar>
              <w:top w:w="0" w:type="dxa"/>
              <w:left w:w="108" w:type="dxa"/>
              <w:bottom w:w="0" w:type="dxa"/>
              <w:right w:w="108" w:type="dxa"/>
            </w:tcMar>
            <w:vAlign w:val="center"/>
          </w:tcPr>
          <w:p w14:paraId="47B22127" w14:textId="77777777" w:rsidR="00E96472" w:rsidRPr="00F5654A" w:rsidRDefault="00E96472" w:rsidP="006931C2">
            <w:pPr>
              <w:contextualSpacing/>
              <w:jc w:val="left"/>
              <w:rPr>
                <w:rFonts w:eastAsia="Calibri"/>
                <w:szCs w:val="24"/>
              </w:rPr>
            </w:pPr>
            <w:r w:rsidRPr="00F5654A">
              <w:rPr>
                <w:rFonts w:eastAsia="Calibri"/>
                <w:szCs w:val="24"/>
              </w:rPr>
              <w:t>Within 10 days after the Commission approves streamlined expedited release</w:t>
            </w:r>
          </w:p>
        </w:tc>
      </w:tr>
      <w:tr w:rsidR="00E96472" w:rsidRPr="00F5654A" w14:paraId="5E8CB29A" w14:textId="77777777" w:rsidTr="00C75D59">
        <w:trPr>
          <w:trHeight w:val="683"/>
          <w:jc w:val="center"/>
        </w:trPr>
        <w:tc>
          <w:tcPr>
            <w:tcW w:w="5395" w:type="dxa"/>
            <w:tcMar>
              <w:top w:w="0" w:type="dxa"/>
              <w:left w:w="108" w:type="dxa"/>
              <w:bottom w:w="0" w:type="dxa"/>
              <w:right w:w="108" w:type="dxa"/>
            </w:tcMar>
            <w:vAlign w:val="center"/>
          </w:tcPr>
          <w:p w14:paraId="242649C5" w14:textId="77777777" w:rsidR="00E96472" w:rsidRPr="00F5654A" w:rsidRDefault="00E96472" w:rsidP="006931C2">
            <w:pPr>
              <w:rPr>
                <w:rFonts w:eastAsia="Calibri"/>
                <w:szCs w:val="24"/>
              </w:rPr>
            </w:pPr>
            <w:r w:rsidRPr="00F5654A">
              <w:rPr>
                <w:rFonts w:eastAsia="Calibri"/>
                <w:szCs w:val="24"/>
              </w:rPr>
              <w:t>Deadline for appraiser’s report</w:t>
            </w:r>
          </w:p>
        </w:tc>
        <w:tc>
          <w:tcPr>
            <w:tcW w:w="4065" w:type="dxa"/>
            <w:tcMar>
              <w:top w:w="0" w:type="dxa"/>
              <w:left w:w="108" w:type="dxa"/>
              <w:bottom w:w="0" w:type="dxa"/>
              <w:right w:w="108" w:type="dxa"/>
            </w:tcMar>
            <w:vAlign w:val="center"/>
          </w:tcPr>
          <w:p w14:paraId="6BE8D6FE" w14:textId="77777777" w:rsidR="00E96472" w:rsidRPr="00F5654A" w:rsidRDefault="00E96472" w:rsidP="006931C2">
            <w:pPr>
              <w:contextualSpacing/>
              <w:jc w:val="left"/>
              <w:rPr>
                <w:rFonts w:eastAsia="Calibri"/>
                <w:szCs w:val="24"/>
              </w:rPr>
            </w:pPr>
            <w:r w:rsidRPr="00F5654A">
              <w:rPr>
                <w:rFonts w:eastAsia="Calibri"/>
                <w:szCs w:val="24"/>
              </w:rPr>
              <w:t>Within 70 days after the Commission approves streamlined expedited release</w:t>
            </w:r>
          </w:p>
        </w:tc>
      </w:tr>
      <w:tr w:rsidR="00E96472" w:rsidRPr="00F5654A" w14:paraId="3A2C7272" w14:textId="77777777" w:rsidTr="006931C2">
        <w:trPr>
          <w:trHeight w:val="540"/>
          <w:jc w:val="center"/>
        </w:trPr>
        <w:tc>
          <w:tcPr>
            <w:tcW w:w="5395" w:type="dxa"/>
            <w:tcMar>
              <w:top w:w="0" w:type="dxa"/>
              <w:left w:w="108" w:type="dxa"/>
              <w:bottom w:w="0" w:type="dxa"/>
              <w:right w:w="108" w:type="dxa"/>
            </w:tcMar>
            <w:vAlign w:val="center"/>
          </w:tcPr>
          <w:p w14:paraId="56ACA02D" w14:textId="7515A0AB" w:rsidR="00E96472" w:rsidRPr="00F5654A" w:rsidRDefault="00E96472" w:rsidP="006931C2">
            <w:pPr>
              <w:rPr>
                <w:rFonts w:eastAsia="Calibri"/>
                <w:szCs w:val="24"/>
              </w:rPr>
            </w:pPr>
            <w:r w:rsidRPr="00F5654A">
              <w:rPr>
                <w:rFonts w:eastAsia="Calibri"/>
                <w:szCs w:val="24"/>
              </w:rPr>
              <w:t xml:space="preserve">Deadline for Commission’s final order determining the amount of monetary compensation, if any, owed by petitioner to </w:t>
            </w:r>
            <w:r w:rsidR="00E52DA8">
              <w:rPr>
                <w:szCs w:val="24"/>
              </w:rPr>
              <w:t>Aqua</w:t>
            </w:r>
          </w:p>
        </w:tc>
        <w:tc>
          <w:tcPr>
            <w:tcW w:w="4065" w:type="dxa"/>
            <w:tcMar>
              <w:top w:w="0" w:type="dxa"/>
              <w:left w:w="108" w:type="dxa"/>
              <w:bottom w:w="0" w:type="dxa"/>
              <w:right w:w="108" w:type="dxa"/>
            </w:tcMar>
            <w:vAlign w:val="center"/>
          </w:tcPr>
          <w:p w14:paraId="3789BD35" w14:textId="77777777" w:rsidR="00E96472" w:rsidRPr="00F5654A" w:rsidRDefault="00E96472" w:rsidP="006931C2">
            <w:pPr>
              <w:contextualSpacing/>
              <w:jc w:val="left"/>
              <w:rPr>
                <w:rFonts w:eastAsia="Calibri"/>
                <w:szCs w:val="24"/>
              </w:rPr>
            </w:pPr>
            <w:r w:rsidRPr="00F5654A">
              <w:rPr>
                <w:rFonts w:eastAsia="Calibri"/>
                <w:szCs w:val="24"/>
              </w:rPr>
              <w:t>Within 60 days after appraiser's report</w:t>
            </w:r>
          </w:p>
        </w:tc>
      </w:tr>
      <w:tr w:rsidR="00E96472" w:rsidRPr="00F5654A" w14:paraId="3AF75B9C" w14:textId="77777777" w:rsidTr="00C75D59">
        <w:trPr>
          <w:trHeight w:val="719"/>
          <w:jc w:val="center"/>
        </w:trPr>
        <w:tc>
          <w:tcPr>
            <w:tcW w:w="5395" w:type="dxa"/>
            <w:tcMar>
              <w:top w:w="0" w:type="dxa"/>
              <w:left w:w="108" w:type="dxa"/>
              <w:bottom w:w="0" w:type="dxa"/>
              <w:right w:w="108" w:type="dxa"/>
            </w:tcMar>
            <w:vAlign w:val="center"/>
          </w:tcPr>
          <w:p w14:paraId="562F513C" w14:textId="356BDB08" w:rsidR="00E96472" w:rsidRPr="00F5654A" w:rsidRDefault="00E96472" w:rsidP="006931C2">
            <w:pPr>
              <w:rPr>
                <w:rFonts w:eastAsia="Calibri"/>
                <w:szCs w:val="24"/>
              </w:rPr>
            </w:pPr>
            <w:r w:rsidRPr="00F5654A">
              <w:rPr>
                <w:rFonts w:eastAsia="Calibri"/>
                <w:szCs w:val="24"/>
              </w:rPr>
              <w:t>Deadline for petitioner to pay any compensation due to</w:t>
            </w:r>
            <w:r w:rsidRPr="00F5654A">
              <w:rPr>
                <w:rFonts w:eastAsia="Calibri"/>
                <w:bCs/>
                <w:iCs/>
                <w:szCs w:val="24"/>
              </w:rPr>
              <w:t xml:space="preserve"> </w:t>
            </w:r>
            <w:r w:rsidR="00E52DA8">
              <w:rPr>
                <w:szCs w:val="24"/>
              </w:rPr>
              <w:t>Aqua</w:t>
            </w:r>
          </w:p>
        </w:tc>
        <w:tc>
          <w:tcPr>
            <w:tcW w:w="4065" w:type="dxa"/>
            <w:tcMar>
              <w:top w:w="0" w:type="dxa"/>
              <w:left w:w="108" w:type="dxa"/>
              <w:bottom w:w="0" w:type="dxa"/>
              <w:right w:w="108" w:type="dxa"/>
            </w:tcMar>
            <w:vAlign w:val="center"/>
          </w:tcPr>
          <w:p w14:paraId="704C521F" w14:textId="77777777" w:rsidR="00E96472" w:rsidRPr="00F5654A" w:rsidRDefault="00E96472" w:rsidP="006931C2">
            <w:pPr>
              <w:contextualSpacing/>
              <w:jc w:val="left"/>
              <w:rPr>
                <w:rFonts w:eastAsia="Calibri"/>
                <w:szCs w:val="24"/>
              </w:rPr>
            </w:pPr>
            <w:r w:rsidRPr="00F5654A">
              <w:rPr>
                <w:rFonts w:eastAsia="Calibri"/>
                <w:szCs w:val="24"/>
              </w:rPr>
              <w:t>Within 90 days of the Commission’s final order on compensation</w:t>
            </w:r>
          </w:p>
        </w:tc>
      </w:tr>
    </w:tbl>
    <w:p w14:paraId="335B182B" w14:textId="77777777" w:rsidR="004F0FF3" w:rsidRDefault="004F0FF3">
      <w:r>
        <w:br w:type="page"/>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95"/>
        <w:gridCol w:w="4065"/>
      </w:tblGrid>
      <w:tr w:rsidR="00E96472" w:rsidRPr="00F5654A" w14:paraId="25510F06" w14:textId="77777777" w:rsidTr="006931C2">
        <w:trPr>
          <w:trHeight w:val="540"/>
          <w:jc w:val="center"/>
        </w:trPr>
        <w:tc>
          <w:tcPr>
            <w:tcW w:w="9460" w:type="dxa"/>
            <w:gridSpan w:val="2"/>
            <w:tcMar>
              <w:top w:w="0" w:type="dxa"/>
              <w:left w:w="108" w:type="dxa"/>
              <w:bottom w:w="0" w:type="dxa"/>
              <w:right w:w="108" w:type="dxa"/>
            </w:tcMar>
            <w:vAlign w:val="center"/>
          </w:tcPr>
          <w:p w14:paraId="3E823C53" w14:textId="01F435FE" w:rsidR="00E96472" w:rsidRPr="00F5654A" w:rsidRDefault="00E96472" w:rsidP="006931C2">
            <w:pPr>
              <w:contextualSpacing/>
              <w:rPr>
                <w:rFonts w:eastAsia="Calibri"/>
                <w:szCs w:val="24"/>
              </w:rPr>
            </w:pPr>
            <w:r w:rsidRPr="00F5654A">
              <w:rPr>
                <w:rFonts w:eastAsia="Calibri"/>
                <w:b/>
                <w:bCs/>
                <w:i/>
                <w:iCs/>
                <w:szCs w:val="24"/>
              </w:rPr>
              <w:lastRenderedPageBreak/>
              <w:t xml:space="preserve">In the event streamlined expedited release is granted and petitioner </w:t>
            </w:r>
            <w:r w:rsidRPr="00E52DA8">
              <w:rPr>
                <w:rFonts w:eastAsia="Calibri"/>
                <w:b/>
                <w:bCs/>
                <w:i/>
                <w:iCs/>
                <w:szCs w:val="24"/>
              </w:rPr>
              <w:t xml:space="preserve">and </w:t>
            </w:r>
            <w:r w:rsidR="00E52DA8" w:rsidRPr="00E52DA8">
              <w:rPr>
                <w:b/>
                <w:bCs/>
                <w:i/>
                <w:iCs/>
                <w:szCs w:val="24"/>
              </w:rPr>
              <w:t>Aqua</w:t>
            </w:r>
            <w:r w:rsidR="00E52DA8" w:rsidRPr="00E52DA8">
              <w:rPr>
                <w:rFonts w:eastAsia="Calibri"/>
                <w:b/>
                <w:bCs/>
                <w:i/>
                <w:iCs/>
                <w:szCs w:val="24"/>
              </w:rPr>
              <w:t xml:space="preserve"> </w:t>
            </w:r>
            <w:r w:rsidRPr="00E52DA8">
              <w:rPr>
                <w:rFonts w:eastAsia="Calibri"/>
                <w:b/>
                <w:bCs/>
                <w:i/>
                <w:iCs/>
                <w:szCs w:val="24"/>
              </w:rPr>
              <w:t>unable</w:t>
            </w:r>
            <w:r w:rsidRPr="00F5654A">
              <w:rPr>
                <w:rFonts w:eastAsia="Calibri"/>
                <w:b/>
                <w:bCs/>
                <w:i/>
                <w:iCs/>
                <w:szCs w:val="24"/>
              </w:rPr>
              <w:t xml:space="preserve"> to</w:t>
            </w:r>
            <w:r w:rsidRPr="00F5654A">
              <w:rPr>
                <w:rFonts w:eastAsia="Calibri"/>
                <w:szCs w:val="24"/>
              </w:rPr>
              <w:t xml:space="preserve"> </w:t>
            </w:r>
            <w:r w:rsidRPr="00F5654A">
              <w:rPr>
                <w:rFonts w:eastAsia="Calibri"/>
                <w:b/>
                <w:bCs/>
                <w:i/>
                <w:iCs/>
                <w:szCs w:val="24"/>
              </w:rPr>
              <w:t>select an agreed-upon appraiser</w:t>
            </w:r>
          </w:p>
        </w:tc>
      </w:tr>
      <w:tr w:rsidR="00E96472" w:rsidRPr="00F5654A" w14:paraId="3F91F6B4" w14:textId="77777777" w:rsidTr="006931C2">
        <w:trPr>
          <w:trHeight w:val="540"/>
          <w:jc w:val="center"/>
        </w:trPr>
        <w:tc>
          <w:tcPr>
            <w:tcW w:w="5395" w:type="dxa"/>
            <w:tcMar>
              <w:top w:w="0" w:type="dxa"/>
              <w:left w:w="108" w:type="dxa"/>
              <w:bottom w:w="0" w:type="dxa"/>
              <w:right w:w="108" w:type="dxa"/>
            </w:tcMar>
            <w:vAlign w:val="center"/>
          </w:tcPr>
          <w:p w14:paraId="31BA2EF9" w14:textId="70D5878E" w:rsidR="00E96472" w:rsidRPr="00F5654A" w:rsidRDefault="00E96472" w:rsidP="006931C2">
            <w:pPr>
              <w:rPr>
                <w:rFonts w:eastAsia="Calibri"/>
                <w:b/>
                <w:bCs/>
                <w:i/>
                <w:iCs/>
                <w:szCs w:val="24"/>
              </w:rPr>
            </w:pPr>
            <w:r w:rsidRPr="00F5654A">
              <w:rPr>
                <w:rFonts w:eastAsia="Calibri"/>
                <w:szCs w:val="24"/>
              </w:rPr>
              <w:t xml:space="preserve">Deadline for petitioner and </w:t>
            </w:r>
            <w:r w:rsidR="00E52DA8">
              <w:rPr>
                <w:szCs w:val="24"/>
              </w:rPr>
              <w:t>Aqua</w:t>
            </w:r>
            <w:r w:rsidR="00E52DA8" w:rsidRPr="00F5654A">
              <w:rPr>
                <w:rFonts w:eastAsia="Calibri"/>
                <w:szCs w:val="24"/>
              </w:rPr>
              <w:t xml:space="preserve"> </w:t>
            </w:r>
            <w:r w:rsidRPr="00F5654A">
              <w:rPr>
                <w:rFonts w:eastAsia="Calibri"/>
                <w:szCs w:val="24"/>
              </w:rPr>
              <w:t>to make a filing stating that they have been unable to select an agreed-upon appraiser and affirming that they will pay half of the cost of Commission Staff’s appraiser</w:t>
            </w:r>
            <w:r w:rsidRPr="004F0FF3">
              <w:rPr>
                <w:rStyle w:val="FootnoteReference"/>
                <w:rFonts w:eastAsia="Calibri"/>
                <w:sz w:val="20"/>
              </w:rPr>
              <w:footnoteReference w:id="1"/>
            </w:r>
          </w:p>
        </w:tc>
        <w:tc>
          <w:tcPr>
            <w:tcW w:w="4065" w:type="dxa"/>
            <w:tcMar>
              <w:top w:w="0" w:type="dxa"/>
              <w:left w:w="108" w:type="dxa"/>
              <w:bottom w:w="0" w:type="dxa"/>
              <w:right w:w="108" w:type="dxa"/>
            </w:tcMar>
            <w:vAlign w:val="center"/>
          </w:tcPr>
          <w:p w14:paraId="4EA8DF79" w14:textId="77777777" w:rsidR="00E96472" w:rsidRPr="00F5654A" w:rsidRDefault="00E96472" w:rsidP="006931C2">
            <w:pPr>
              <w:contextualSpacing/>
              <w:jc w:val="left"/>
              <w:rPr>
                <w:rFonts w:eastAsia="Calibri"/>
                <w:szCs w:val="24"/>
              </w:rPr>
            </w:pPr>
            <w:r w:rsidRPr="00F5654A">
              <w:rPr>
                <w:rFonts w:eastAsia="Calibri"/>
                <w:szCs w:val="24"/>
              </w:rPr>
              <w:t>Within 10 days after the Commission approves streamlined expedited release</w:t>
            </w:r>
            <w:r w:rsidRPr="004F0FF3">
              <w:rPr>
                <w:rStyle w:val="FootnoteReference"/>
                <w:rFonts w:eastAsia="Calibri"/>
                <w:sz w:val="20"/>
              </w:rPr>
              <w:footnoteReference w:id="2"/>
            </w:r>
          </w:p>
        </w:tc>
      </w:tr>
      <w:tr w:rsidR="00E96472" w:rsidRPr="00F5654A" w14:paraId="5108BFAF" w14:textId="77777777" w:rsidTr="00C75D59">
        <w:trPr>
          <w:trHeight w:val="701"/>
          <w:jc w:val="center"/>
        </w:trPr>
        <w:tc>
          <w:tcPr>
            <w:tcW w:w="5395" w:type="dxa"/>
            <w:tcMar>
              <w:top w:w="0" w:type="dxa"/>
              <w:left w:w="108" w:type="dxa"/>
              <w:bottom w:w="0" w:type="dxa"/>
              <w:right w:w="108" w:type="dxa"/>
            </w:tcMar>
            <w:vAlign w:val="center"/>
          </w:tcPr>
          <w:p w14:paraId="5DB237BF" w14:textId="07A0AA1D" w:rsidR="00E96472" w:rsidRPr="00F5654A" w:rsidRDefault="00E96472" w:rsidP="006931C2">
            <w:pPr>
              <w:rPr>
                <w:rFonts w:eastAsia="Calibri"/>
                <w:szCs w:val="24"/>
              </w:rPr>
            </w:pPr>
            <w:r w:rsidRPr="00F5654A">
              <w:rPr>
                <w:rFonts w:eastAsia="Calibri"/>
                <w:szCs w:val="24"/>
              </w:rPr>
              <w:t xml:space="preserve">Deadline for reports from petitioner’s appraiser and </w:t>
            </w:r>
            <w:r w:rsidR="00E52DA8">
              <w:rPr>
                <w:szCs w:val="24"/>
              </w:rPr>
              <w:t>Aqua</w:t>
            </w:r>
            <w:r w:rsidR="006A4FC3">
              <w:rPr>
                <w:szCs w:val="24"/>
              </w:rPr>
              <w:t>’s</w:t>
            </w:r>
            <w:r w:rsidRPr="00F5654A">
              <w:rPr>
                <w:rFonts w:eastAsia="Calibri"/>
                <w:szCs w:val="24"/>
              </w:rPr>
              <w:t xml:space="preserve"> appraiser</w:t>
            </w:r>
          </w:p>
        </w:tc>
        <w:tc>
          <w:tcPr>
            <w:tcW w:w="4065" w:type="dxa"/>
            <w:tcMar>
              <w:top w:w="0" w:type="dxa"/>
              <w:left w:w="108" w:type="dxa"/>
              <w:bottom w:w="0" w:type="dxa"/>
              <w:right w:w="108" w:type="dxa"/>
            </w:tcMar>
            <w:vAlign w:val="center"/>
          </w:tcPr>
          <w:p w14:paraId="19118ADB" w14:textId="77777777" w:rsidR="00E96472" w:rsidRPr="00F5654A" w:rsidRDefault="00E96472" w:rsidP="006931C2">
            <w:pPr>
              <w:contextualSpacing/>
              <w:jc w:val="left"/>
              <w:rPr>
                <w:rFonts w:eastAsia="Calibri"/>
                <w:szCs w:val="24"/>
              </w:rPr>
            </w:pPr>
            <w:r w:rsidRPr="00F5654A">
              <w:rPr>
                <w:rFonts w:eastAsia="Calibri"/>
                <w:szCs w:val="24"/>
              </w:rPr>
              <w:t>Within 70 days after the Commission approves streamlined expedited release</w:t>
            </w:r>
          </w:p>
        </w:tc>
      </w:tr>
      <w:tr w:rsidR="00E96472" w:rsidRPr="00F5654A" w14:paraId="0355997D" w14:textId="77777777" w:rsidTr="00C75D59">
        <w:trPr>
          <w:trHeight w:val="683"/>
          <w:jc w:val="center"/>
        </w:trPr>
        <w:tc>
          <w:tcPr>
            <w:tcW w:w="5395" w:type="dxa"/>
            <w:tcMar>
              <w:top w:w="0" w:type="dxa"/>
              <w:left w:w="108" w:type="dxa"/>
              <w:bottom w:w="0" w:type="dxa"/>
              <w:right w:w="108" w:type="dxa"/>
            </w:tcMar>
            <w:vAlign w:val="center"/>
          </w:tcPr>
          <w:p w14:paraId="57AE8B64" w14:textId="77777777" w:rsidR="00E96472" w:rsidRPr="00F5654A" w:rsidRDefault="00E96472" w:rsidP="006931C2">
            <w:pPr>
              <w:rPr>
                <w:rFonts w:eastAsia="Calibri"/>
                <w:szCs w:val="24"/>
              </w:rPr>
            </w:pPr>
            <w:r w:rsidRPr="00F5654A">
              <w:rPr>
                <w:rFonts w:eastAsia="Calibri"/>
                <w:szCs w:val="24"/>
              </w:rPr>
              <w:t>Deadline for Staff’s appraiser’s report</w:t>
            </w:r>
          </w:p>
        </w:tc>
        <w:tc>
          <w:tcPr>
            <w:tcW w:w="4065" w:type="dxa"/>
            <w:tcMar>
              <w:top w:w="0" w:type="dxa"/>
              <w:left w:w="108" w:type="dxa"/>
              <w:bottom w:w="0" w:type="dxa"/>
              <w:right w:w="108" w:type="dxa"/>
            </w:tcMar>
            <w:vAlign w:val="center"/>
          </w:tcPr>
          <w:p w14:paraId="5E266DF8" w14:textId="77777777" w:rsidR="00E96472" w:rsidRPr="00F5654A" w:rsidRDefault="00E96472" w:rsidP="006931C2">
            <w:pPr>
              <w:contextualSpacing/>
              <w:jc w:val="left"/>
              <w:rPr>
                <w:rFonts w:eastAsia="Calibri"/>
                <w:szCs w:val="24"/>
              </w:rPr>
            </w:pPr>
            <w:r w:rsidRPr="00F5654A">
              <w:rPr>
                <w:rFonts w:eastAsia="Calibri"/>
                <w:szCs w:val="24"/>
              </w:rPr>
              <w:t>Within 100 days after the Commission approves streamlined expedited release</w:t>
            </w:r>
          </w:p>
        </w:tc>
      </w:tr>
      <w:tr w:rsidR="00E96472" w:rsidRPr="00F5654A" w14:paraId="3EBA9AF1" w14:textId="77777777" w:rsidTr="006931C2">
        <w:trPr>
          <w:trHeight w:val="540"/>
          <w:jc w:val="center"/>
        </w:trPr>
        <w:tc>
          <w:tcPr>
            <w:tcW w:w="5395" w:type="dxa"/>
            <w:tcMar>
              <w:top w:w="0" w:type="dxa"/>
              <w:left w:w="108" w:type="dxa"/>
              <w:bottom w:w="0" w:type="dxa"/>
              <w:right w:w="108" w:type="dxa"/>
            </w:tcMar>
            <w:vAlign w:val="center"/>
          </w:tcPr>
          <w:p w14:paraId="05EE1473" w14:textId="68E129FD" w:rsidR="00E96472" w:rsidRPr="00F5654A" w:rsidRDefault="00E96472" w:rsidP="006931C2">
            <w:pPr>
              <w:rPr>
                <w:rFonts w:eastAsia="Calibri"/>
                <w:szCs w:val="24"/>
              </w:rPr>
            </w:pPr>
            <w:r w:rsidRPr="00F5654A">
              <w:rPr>
                <w:rFonts w:eastAsia="Calibri"/>
                <w:szCs w:val="24"/>
              </w:rPr>
              <w:t xml:space="preserve">Deadline for Commission’s final order determining the amount of monetary compensation, if any, owed by petitioner to </w:t>
            </w:r>
            <w:r w:rsidR="00E52DA8">
              <w:rPr>
                <w:szCs w:val="24"/>
              </w:rPr>
              <w:t>Aqua</w:t>
            </w:r>
          </w:p>
        </w:tc>
        <w:tc>
          <w:tcPr>
            <w:tcW w:w="4065" w:type="dxa"/>
            <w:tcMar>
              <w:top w:w="0" w:type="dxa"/>
              <w:left w:w="108" w:type="dxa"/>
              <w:bottom w:w="0" w:type="dxa"/>
              <w:right w:w="108" w:type="dxa"/>
            </w:tcMar>
            <w:vAlign w:val="center"/>
          </w:tcPr>
          <w:p w14:paraId="1993308F" w14:textId="77777777" w:rsidR="00E96472" w:rsidRPr="00F5654A" w:rsidRDefault="00E96472" w:rsidP="006931C2">
            <w:pPr>
              <w:contextualSpacing/>
              <w:jc w:val="left"/>
              <w:rPr>
                <w:rFonts w:eastAsia="Calibri"/>
                <w:szCs w:val="24"/>
              </w:rPr>
            </w:pPr>
            <w:r w:rsidRPr="00F5654A">
              <w:rPr>
                <w:rFonts w:eastAsia="Calibri"/>
                <w:szCs w:val="24"/>
              </w:rPr>
              <w:t>Within 60 days after the Commission receives the final appraisal</w:t>
            </w:r>
          </w:p>
        </w:tc>
      </w:tr>
      <w:tr w:rsidR="00E96472" w:rsidRPr="00F5654A" w14:paraId="6D22047A" w14:textId="77777777" w:rsidTr="00C75D59">
        <w:trPr>
          <w:trHeight w:val="746"/>
          <w:jc w:val="center"/>
        </w:trPr>
        <w:tc>
          <w:tcPr>
            <w:tcW w:w="5395" w:type="dxa"/>
            <w:tcMar>
              <w:top w:w="0" w:type="dxa"/>
              <w:left w:w="108" w:type="dxa"/>
              <w:bottom w:w="0" w:type="dxa"/>
              <w:right w:w="108" w:type="dxa"/>
            </w:tcMar>
            <w:vAlign w:val="center"/>
          </w:tcPr>
          <w:p w14:paraId="17D6E3D9" w14:textId="1985EBED" w:rsidR="00E96472" w:rsidRPr="00F5654A" w:rsidRDefault="00E96472" w:rsidP="006931C2">
            <w:pPr>
              <w:rPr>
                <w:rFonts w:eastAsia="Calibri"/>
                <w:szCs w:val="24"/>
              </w:rPr>
            </w:pPr>
            <w:r w:rsidRPr="00F5654A">
              <w:rPr>
                <w:rFonts w:eastAsia="Calibri"/>
                <w:szCs w:val="24"/>
              </w:rPr>
              <w:t xml:space="preserve">Deadline for petitioner to pay any compensation due to </w:t>
            </w:r>
            <w:r w:rsidR="00E52DA8">
              <w:rPr>
                <w:szCs w:val="24"/>
              </w:rPr>
              <w:t>Aqua</w:t>
            </w:r>
          </w:p>
        </w:tc>
        <w:tc>
          <w:tcPr>
            <w:tcW w:w="4065" w:type="dxa"/>
            <w:tcMar>
              <w:top w:w="0" w:type="dxa"/>
              <w:left w:w="108" w:type="dxa"/>
              <w:bottom w:w="0" w:type="dxa"/>
              <w:right w:w="108" w:type="dxa"/>
            </w:tcMar>
            <w:vAlign w:val="center"/>
          </w:tcPr>
          <w:p w14:paraId="29EFBC92" w14:textId="77777777" w:rsidR="00E96472" w:rsidRPr="00F5654A" w:rsidRDefault="00E96472" w:rsidP="006931C2">
            <w:pPr>
              <w:contextualSpacing/>
              <w:jc w:val="left"/>
              <w:rPr>
                <w:rFonts w:eastAsia="Calibri"/>
                <w:szCs w:val="24"/>
              </w:rPr>
            </w:pPr>
            <w:r w:rsidRPr="00F5654A">
              <w:rPr>
                <w:rFonts w:eastAsia="Calibri"/>
                <w:szCs w:val="24"/>
              </w:rPr>
              <w:t>Within 90 days of the Commission’s final order on compensation</w:t>
            </w:r>
          </w:p>
        </w:tc>
      </w:tr>
    </w:tbl>
    <w:p w14:paraId="231D4FDF" w14:textId="5B6C3A3E" w:rsidR="00CB60D7" w:rsidRDefault="00CB60D7" w:rsidP="00E96472">
      <w:pPr>
        <w:pStyle w:val="ListParagraph"/>
        <w:ind w:left="1080"/>
        <w:rPr>
          <w:szCs w:val="24"/>
        </w:rPr>
      </w:pPr>
    </w:p>
    <w:p w14:paraId="62033A8F" w14:textId="77777777" w:rsidR="008E4417" w:rsidRPr="00F5654A" w:rsidRDefault="008E4417" w:rsidP="00E96472">
      <w:pPr>
        <w:pStyle w:val="ListParagraph"/>
        <w:ind w:left="1080"/>
        <w:rPr>
          <w:szCs w:val="24"/>
        </w:rPr>
      </w:pPr>
    </w:p>
    <w:p w14:paraId="62B1D42E" w14:textId="77777777" w:rsidR="00E96472" w:rsidRPr="00F5654A" w:rsidRDefault="00E96472" w:rsidP="008E4417">
      <w:pPr>
        <w:pStyle w:val="ListParagraph"/>
        <w:numPr>
          <w:ilvl w:val="0"/>
          <w:numId w:val="10"/>
        </w:numPr>
        <w:spacing w:line="360" w:lineRule="auto"/>
        <w:ind w:left="0" w:firstLine="0"/>
        <w:contextualSpacing w:val="0"/>
        <w:jc w:val="center"/>
        <w:rPr>
          <w:b/>
          <w:szCs w:val="24"/>
        </w:rPr>
      </w:pPr>
      <w:r w:rsidRPr="00F5654A">
        <w:rPr>
          <w:b/>
          <w:szCs w:val="24"/>
        </w:rPr>
        <w:t>CONCLUSION</w:t>
      </w:r>
    </w:p>
    <w:p w14:paraId="5B25DF3F" w14:textId="77777777" w:rsidR="00E96472" w:rsidRPr="00F5654A" w:rsidRDefault="00E96472" w:rsidP="00E96472">
      <w:pPr>
        <w:autoSpaceDE w:val="0"/>
        <w:autoSpaceDN w:val="0"/>
        <w:adjustRightInd w:val="0"/>
        <w:spacing w:line="360" w:lineRule="auto"/>
        <w:rPr>
          <w:szCs w:val="24"/>
        </w:rPr>
      </w:pPr>
      <w:r w:rsidRPr="00F5654A">
        <w:rPr>
          <w:szCs w:val="24"/>
        </w:rPr>
        <w:tab/>
        <w:t>For the reasons detailed above, Staff recommends that the petition be found administratively complete, that the notice be found sufficient, and that the proposed procedural schedule be adopted. Staff respectfully requests the entry of an order consistent with these recommendations.</w:t>
      </w:r>
    </w:p>
    <w:p w14:paraId="46DF92DD" w14:textId="1A6C9183" w:rsidR="00C75D59" w:rsidRDefault="00C75D59">
      <w:pPr>
        <w:jc w:val="left"/>
      </w:pPr>
      <w:r>
        <w:br w:type="page"/>
      </w:r>
    </w:p>
    <w:p w14:paraId="11380E7F" w14:textId="1E28706D" w:rsidR="003744AE" w:rsidRPr="00146446" w:rsidRDefault="004E1C4E" w:rsidP="00146446">
      <w:pPr>
        <w:autoSpaceDE w:val="0"/>
        <w:autoSpaceDN w:val="0"/>
        <w:adjustRightInd w:val="0"/>
        <w:spacing w:line="360" w:lineRule="auto"/>
      </w:pPr>
      <w:r w:rsidRPr="00933084">
        <w:rPr>
          <w:bCs/>
          <w:szCs w:val="24"/>
        </w:rPr>
        <w:lastRenderedPageBreak/>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460BB1">
        <w:rPr>
          <w:bCs/>
          <w:noProof/>
          <w:szCs w:val="24"/>
        </w:rPr>
        <w:t>June 10, 2022</w:t>
      </w:r>
      <w:r w:rsidR="00180924" w:rsidRPr="00933084">
        <w:rPr>
          <w:bCs/>
          <w:szCs w:val="24"/>
        </w:rPr>
        <w:fldChar w:fldCharType="end"/>
      </w:r>
    </w:p>
    <w:p w14:paraId="2E90D86F" w14:textId="77777777" w:rsidR="003E584A" w:rsidRPr="00933084" w:rsidRDefault="003E584A" w:rsidP="00B72FBD">
      <w:pPr>
        <w:rPr>
          <w:bCs/>
          <w:szCs w:val="24"/>
        </w:rPr>
      </w:pPr>
    </w:p>
    <w:p w14:paraId="05CBD9F1"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180924">
      <w:pPr>
        <w:ind w:left="4320"/>
        <w:contextualSpacing/>
        <w:rPr>
          <w:b/>
          <w:szCs w:val="24"/>
        </w:rPr>
      </w:pPr>
      <w:r w:rsidRPr="003F3549">
        <w:rPr>
          <w:b/>
          <w:szCs w:val="24"/>
        </w:rPr>
        <w:t xml:space="preserve">PUBLIC UTILITY COMMISSION OF TEXAS </w:t>
      </w:r>
    </w:p>
    <w:p w14:paraId="2F4B7E1F" w14:textId="77777777" w:rsidR="00180924" w:rsidRPr="003F3549" w:rsidRDefault="00180924" w:rsidP="00180924">
      <w:pPr>
        <w:ind w:left="4320"/>
        <w:contextualSpacing/>
        <w:rPr>
          <w:b/>
          <w:szCs w:val="24"/>
        </w:rPr>
      </w:pPr>
      <w:r w:rsidRPr="003F3549">
        <w:rPr>
          <w:b/>
          <w:szCs w:val="24"/>
        </w:rPr>
        <w:t>LEGAL DIVISION</w:t>
      </w:r>
    </w:p>
    <w:p w14:paraId="7E322986" w14:textId="77777777" w:rsidR="00180924" w:rsidRPr="003F3549" w:rsidRDefault="00180924" w:rsidP="00180924"/>
    <w:p w14:paraId="1826A95A" w14:textId="73951CA7" w:rsidR="00675E73" w:rsidRDefault="00C75D59" w:rsidP="00675E73">
      <w:pPr>
        <w:ind w:left="4320"/>
        <w:rPr>
          <w:rFonts w:eastAsia="Calibri"/>
        </w:rPr>
      </w:pPr>
      <w:r>
        <w:rPr>
          <w:rFonts w:eastAsia="Calibri"/>
        </w:rPr>
        <w:t>Keith Rogas</w:t>
      </w:r>
    </w:p>
    <w:p w14:paraId="1E3BB086" w14:textId="77777777" w:rsidR="00675E73" w:rsidRDefault="00675E73" w:rsidP="00675E73">
      <w:r>
        <w:tab/>
      </w:r>
      <w:r>
        <w:tab/>
      </w:r>
      <w:r>
        <w:tab/>
      </w:r>
      <w:r>
        <w:tab/>
      </w:r>
      <w:r>
        <w:tab/>
      </w:r>
      <w:r>
        <w:tab/>
        <w:t xml:space="preserve">Division Director </w:t>
      </w:r>
    </w:p>
    <w:p w14:paraId="1634690B" w14:textId="77777777" w:rsidR="004A1480" w:rsidRPr="00CC2540" w:rsidRDefault="004A1480" w:rsidP="004A1480">
      <w:pPr>
        <w:ind w:left="4320"/>
        <w:rPr>
          <w:szCs w:val="24"/>
        </w:rPr>
      </w:pPr>
    </w:p>
    <w:p w14:paraId="784F73FB" w14:textId="77777777" w:rsidR="00547272" w:rsidRPr="00421963" w:rsidRDefault="00547272" w:rsidP="00547272">
      <w:pPr>
        <w:ind w:firstLine="4320"/>
        <w:jc w:val="left"/>
        <w:rPr>
          <w:szCs w:val="24"/>
        </w:rPr>
      </w:pPr>
      <w:r>
        <w:rPr>
          <w:szCs w:val="24"/>
        </w:rPr>
        <w:t>Sneha Patel</w:t>
      </w:r>
    </w:p>
    <w:p w14:paraId="1B21630A" w14:textId="77777777" w:rsidR="00547272" w:rsidRPr="00421963" w:rsidRDefault="00547272" w:rsidP="00547272">
      <w:pPr>
        <w:ind w:firstLine="4320"/>
        <w:jc w:val="left"/>
        <w:rPr>
          <w:szCs w:val="24"/>
        </w:rPr>
      </w:pPr>
      <w:r w:rsidRPr="00421963">
        <w:rPr>
          <w:szCs w:val="24"/>
        </w:rPr>
        <w:t>Managing Attorney</w:t>
      </w:r>
    </w:p>
    <w:p w14:paraId="2B0C5C10" w14:textId="77777777" w:rsidR="00C72034" w:rsidRPr="00421963" w:rsidRDefault="00C72034" w:rsidP="00C72034">
      <w:pPr>
        <w:ind w:firstLine="4320"/>
        <w:jc w:val="left"/>
        <w:rPr>
          <w:szCs w:val="24"/>
        </w:rPr>
      </w:pPr>
    </w:p>
    <w:p w14:paraId="1434A91B" w14:textId="77777777" w:rsidR="00C72034" w:rsidRPr="00421963" w:rsidRDefault="00C72034" w:rsidP="00C72034">
      <w:pPr>
        <w:overflowPunct w:val="0"/>
        <w:autoSpaceDE w:val="0"/>
        <w:autoSpaceDN w:val="0"/>
        <w:adjustRightInd w:val="0"/>
        <w:ind w:left="4320"/>
        <w:jc w:val="left"/>
        <w:textAlignment w:val="baseline"/>
        <w:rPr>
          <w:szCs w:val="24"/>
        </w:rPr>
      </w:pPr>
    </w:p>
    <w:p w14:paraId="43483BBD" w14:textId="5836535E" w:rsidR="00C72034" w:rsidRPr="003F4080" w:rsidRDefault="00C72034" w:rsidP="00C72034">
      <w:pPr>
        <w:rPr>
          <w:u w:val="single"/>
        </w:rPr>
      </w:pPr>
      <w:bookmarkStart w:id="0" w:name="_Hlk69119535"/>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r>
      <w:bookmarkEnd w:id="0"/>
      <w:r w:rsidRPr="003F4080">
        <w:rPr>
          <w:u w:val="single"/>
        </w:rPr>
        <w:t>/s/ Scott Miles</w:t>
      </w:r>
    </w:p>
    <w:p w14:paraId="45288DB6" w14:textId="77777777" w:rsidR="00C72034" w:rsidRDefault="00C72034" w:rsidP="00C72034">
      <w:r>
        <w:tab/>
      </w:r>
      <w:r>
        <w:tab/>
      </w:r>
      <w:r>
        <w:tab/>
      </w:r>
      <w:r>
        <w:tab/>
      </w:r>
      <w:r>
        <w:tab/>
      </w:r>
      <w:r>
        <w:tab/>
        <w:t>Scott Miles</w:t>
      </w:r>
    </w:p>
    <w:p w14:paraId="3FD166F8" w14:textId="77777777" w:rsidR="00C72034" w:rsidRDefault="00C72034" w:rsidP="00C72034">
      <w:pPr>
        <w:ind w:left="4320"/>
      </w:pPr>
      <w:r>
        <w:t>State Bar No. 24098103</w:t>
      </w:r>
    </w:p>
    <w:p w14:paraId="5F68087D" w14:textId="77777777" w:rsidR="00C72034" w:rsidRPr="00822B23" w:rsidRDefault="00C72034" w:rsidP="00C72034">
      <w:pPr>
        <w:keepNext/>
        <w:ind w:left="4320"/>
        <w:rPr>
          <w:szCs w:val="24"/>
        </w:rPr>
      </w:pPr>
      <w:r w:rsidRPr="00822B23">
        <w:rPr>
          <w:szCs w:val="24"/>
        </w:rPr>
        <w:t>Kevin R. Bartz</w:t>
      </w:r>
    </w:p>
    <w:p w14:paraId="351A9FCB" w14:textId="77777777" w:rsidR="00C72034" w:rsidRPr="00822B23" w:rsidRDefault="00C72034" w:rsidP="00C72034">
      <w:pPr>
        <w:keepNext/>
        <w:ind w:left="720"/>
        <w:rPr>
          <w:szCs w:val="24"/>
        </w:rPr>
      </w:pPr>
      <w:r w:rsidRPr="00822B23">
        <w:rPr>
          <w:szCs w:val="24"/>
        </w:rPr>
        <w:tab/>
      </w:r>
      <w:r w:rsidRPr="00822B23">
        <w:rPr>
          <w:szCs w:val="24"/>
        </w:rPr>
        <w:tab/>
      </w:r>
      <w:r w:rsidRPr="00822B23">
        <w:rPr>
          <w:szCs w:val="24"/>
        </w:rPr>
        <w:tab/>
      </w:r>
      <w:r w:rsidRPr="00822B23">
        <w:rPr>
          <w:szCs w:val="24"/>
        </w:rPr>
        <w:tab/>
      </w:r>
      <w:r w:rsidRPr="00822B23">
        <w:rPr>
          <w:szCs w:val="24"/>
        </w:rPr>
        <w:tab/>
        <w:t>State Bar No. 24101488</w:t>
      </w:r>
    </w:p>
    <w:p w14:paraId="5970F64D" w14:textId="77777777" w:rsidR="00C72034" w:rsidRDefault="00C72034" w:rsidP="00C72034">
      <w:pPr>
        <w:ind w:left="4320"/>
      </w:pPr>
      <w:r>
        <w:t>1701 N. Congress Avenue</w:t>
      </w:r>
    </w:p>
    <w:p w14:paraId="5DA5D3B8" w14:textId="77777777" w:rsidR="00C72034" w:rsidRDefault="00C72034" w:rsidP="00C72034">
      <w:pPr>
        <w:ind w:left="4320"/>
      </w:pPr>
      <w:r>
        <w:t>P.O. Box 13326</w:t>
      </w:r>
    </w:p>
    <w:p w14:paraId="3DB81B53" w14:textId="77777777" w:rsidR="00C72034" w:rsidRDefault="00C72034" w:rsidP="00C72034">
      <w:pPr>
        <w:ind w:left="4320"/>
      </w:pPr>
      <w:r>
        <w:t>Austin, Texas 78711-3326</w:t>
      </w:r>
    </w:p>
    <w:p w14:paraId="5AFD250E" w14:textId="77777777" w:rsidR="00C72034" w:rsidRDefault="00C72034" w:rsidP="00C72034">
      <w:pPr>
        <w:ind w:left="4320"/>
      </w:pPr>
      <w:r>
        <w:t>(512) 936-7228</w:t>
      </w:r>
    </w:p>
    <w:p w14:paraId="3C836520" w14:textId="77777777" w:rsidR="00C72034" w:rsidRDefault="00C72034" w:rsidP="00C72034">
      <w:pPr>
        <w:ind w:left="4320"/>
      </w:pPr>
      <w:r>
        <w:t>(512) 936-7268 (facsimile)</w:t>
      </w:r>
    </w:p>
    <w:p w14:paraId="17CB4AB4" w14:textId="77777777" w:rsidR="00C72034" w:rsidRDefault="00C72034" w:rsidP="00C72034">
      <w:pPr>
        <w:ind w:left="4320"/>
        <w:rPr>
          <w:b/>
          <w:bCs/>
          <w:szCs w:val="24"/>
        </w:rPr>
      </w:pPr>
      <w:r>
        <w:t>Scott.Miles@puc.texas.gov</w:t>
      </w:r>
    </w:p>
    <w:p w14:paraId="6CFD9934" w14:textId="77777777" w:rsidR="00C72034" w:rsidRDefault="00C72034" w:rsidP="00C72034">
      <w:pPr>
        <w:pStyle w:val="Normaldouble"/>
        <w:spacing w:line="240" w:lineRule="auto"/>
        <w:jc w:val="center"/>
        <w:rPr>
          <w:b/>
          <w:bCs/>
          <w:szCs w:val="24"/>
        </w:rPr>
      </w:pPr>
    </w:p>
    <w:p w14:paraId="57EB5A79" w14:textId="51DB19DF" w:rsidR="00C72034" w:rsidRDefault="00C72034" w:rsidP="00C72034">
      <w:pPr>
        <w:pStyle w:val="Docketnumber"/>
        <w:rPr>
          <w:sz w:val="24"/>
          <w:szCs w:val="24"/>
        </w:rPr>
      </w:pPr>
      <w:r>
        <w:rPr>
          <w:sz w:val="24"/>
          <w:szCs w:val="24"/>
        </w:rPr>
        <w:t>DOCKET NO. 533</w:t>
      </w:r>
      <w:r w:rsidR="001221B7">
        <w:rPr>
          <w:sz w:val="24"/>
          <w:szCs w:val="24"/>
        </w:rPr>
        <w:t>30</w:t>
      </w:r>
    </w:p>
    <w:p w14:paraId="7AFAB416" w14:textId="77777777" w:rsidR="00C72034" w:rsidRDefault="00C72034" w:rsidP="00C72034">
      <w:pPr>
        <w:pStyle w:val="Docketnumber"/>
        <w:rPr>
          <w:sz w:val="24"/>
          <w:szCs w:val="24"/>
        </w:rPr>
      </w:pPr>
    </w:p>
    <w:p w14:paraId="7EDBB1EA" w14:textId="77777777" w:rsidR="00C72034" w:rsidRDefault="00C72034" w:rsidP="00C72034">
      <w:pPr>
        <w:keepNext/>
        <w:spacing w:line="360" w:lineRule="auto"/>
        <w:jc w:val="center"/>
        <w:rPr>
          <w:b/>
          <w:szCs w:val="24"/>
        </w:rPr>
      </w:pPr>
      <w:r>
        <w:rPr>
          <w:b/>
          <w:szCs w:val="24"/>
        </w:rPr>
        <w:t>CERTIFICATE OF SERVICE</w:t>
      </w:r>
    </w:p>
    <w:p w14:paraId="4D455D03" w14:textId="76419095" w:rsidR="00C72034" w:rsidRDefault="00C72034" w:rsidP="00C72034">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460BB1">
        <w:rPr>
          <w:noProof/>
          <w:szCs w:val="24"/>
        </w:rPr>
        <w:t>June 10, 2022</w:t>
      </w:r>
      <w:r>
        <w:rPr>
          <w:szCs w:val="24"/>
        </w:rPr>
        <w:fldChar w:fldCharType="end"/>
      </w:r>
      <w:r>
        <w:rPr>
          <w:color w:val="0D0D0D"/>
          <w:szCs w:val="24"/>
        </w:rPr>
        <w:t>, in accordance with the Order Suspending Rules, issued in Project No. 50664.</w:t>
      </w:r>
    </w:p>
    <w:p w14:paraId="790E116E" w14:textId="77777777" w:rsidR="00C72034" w:rsidRDefault="00C72034" w:rsidP="00C72034">
      <w:pPr>
        <w:keepNext/>
        <w:spacing w:line="360" w:lineRule="auto"/>
        <w:ind w:firstLine="720"/>
        <w:rPr>
          <w:szCs w:val="24"/>
        </w:rPr>
      </w:pPr>
    </w:p>
    <w:p w14:paraId="2BBFA4E5" w14:textId="41DBF19F" w:rsidR="00C72034" w:rsidRPr="003F4080" w:rsidRDefault="00C72034" w:rsidP="00C72034">
      <w:pPr>
        <w:ind w:left="3600" w:firstLine="720"/>
        <w:rPr>
          <w:u w:val="single"/>
        </w:rPr>
      </w:pPr>
      <w:r w:rsidRPr="003F4080">
        <w:rPr>
          <w:u w:val="single"/>
        </w:rPr>
        <w:t>/s/ Scott Miles</w:t>
      </w:r>
    </w:p>
    <w:p w14:paraId="4BB2EE05" w14:textId="2BEBBC1A" w:rsidR="0038776A" w:rsidRPr="00180924" w:rsidRDefault="00C72034" w:rsidP="00C72034">
      <w:r>
        <w:tab/>
      </w:r>
      <w:r>
        <w:tab/>
      </w:r>
      <w:r>
        <w:tab/>
      </w:r>
      <w:r>
        <w:tab/>
      </w:r>
      <w:r>
        <w:tab/>
      </w:r>
      <w:r>
        <w:tab/>
        <w:t>Scott Miles</w:t>
      </w:r>
    </w:p>
    <w:sectPr w:rsidR="0038776A" w:rsidRPr="00180924"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B8C3D" w14:textId="77777777" w:rsidR="00E06C7A" w:rsidRDefault="00E06C7A">
      <w:r>
        <w:separator/>
      </w:r>
    </w:p>
  </w:endnote>
  <w:endnote w:type="continuationSeparator" w:id="0">
    <w:p w14:paraId="1408AEE9" w14:textId="77777777" w:rsidR="00E06C7A" w:rsidRDefault="00E06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A445A" w14:textId="77777777" w:rsidR="009C1544" w:rsidRPr="00E071E4" w:rsidRDefault="009C1544" w:rsidP="00C75D59">
    <w:pPr>
      <w:pStyle w:val="Footer"/>
      <w:framePr w:wrap="around" w:vAnchor="text" w:hAnchor="page" w:x="6169" w:y="73"/>
      <w:jc w:val="center"/>
      <w:rPr>
        <w:rStyle w:val="PageNumber"/>
        <w:sz w:val="20"/>
      </w:rPr>
    </w:pPr>
    <w:r w:rsidRPr="00E071E4">
      <w:rPr>
        <w:rStyle w:val="PageNumber"/>
        <w:sz w:val="20"/>
      </w:rPr>
      <w:fldChar w:fldCharType="begin"/>
    </w:r>
    <w:r w:rsidRPr="00E071E4">
      <w:rPr>
        <w:rStyle w:val="PageNumber"/>
        <w:sz w:val="20"/>
      </w:rPr>
      <w:instrText xml:space="preserve">PAGE  </w:instrText>
    </w:r>
    <w:r w:rsidRPr="00E071E4">
      <w:rPr>
        <w:rStyle w:val="PageNumber"/>
        <w:sz w:val="20"/>
      </w:rPr>
      <w:fldChar w:fldCharType="separate"/>
    </w:r>
    <w:r w:rsidR="000F5518" w:rsidRPr="00E071E4">
      <w:rPr>
        <w:rStyle w:val="PageNumber"/>
        <w:noProof/>
        <w:sz w:val="20"/>
      </w:rPr>
      <w:t>2</w:t>
    </w:r>
    <w:r w:rsidRPr="00E071E4">
      <w:rPr>
        <w:rStyle w:val="PageNumber"/>
        <w:sz w:val="20"/>
      </w:rPr>
      <w:fldChar w:fldCharType="end"/>
    </w:r>
  </w:p>
  <w:p w14:paraId="1A8E0E3D" w14:textId="77777777" w:rsidR="009C1544" w:rsidRDefault="009C1544" w:rsidP="00C75D59">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36446" w14:textId="77777777" w:rsidR="00E06C7A" w:rsidRDefault="00E06C7A">
      <w:r>
        <w:separator/>
      </w:r>
    </w:p>
  </w:footnote>
  <w:footnote w:type="continuationSeparator" w:id="0">
    <w:p w14:paraId="20BB9487" w14:textId="77777777" w:rsidR="00E06C7A" w:rsidRDefault="00E06C7A">
      <w:r>
        <w:continuationSeparator/>
      </w:r>
    </w:p>
  </w:footnote>
  <w:footnote w:id="1">
    <w:p w14:paraId="56F25B5D" w14:textId="77777777" w:rsidR="00E96472" w:rsidRDefault="00E96472" w:rsidP="00E96472">
      <w:pPr>
        <w:pStyle w:val="FootnoteText"/>
        <w:spacing w:after="120"/>
      </w:pPr>
      <w:r>
        <w:tab/>
      </w:r>
      <w:r>
        <w:rPr>
          <w:rStyle w:val="FootnoteReference"/>
        </w:rPr>
        <w:footnoteRef/>
      </w:r>
      <w:r>
        <w:t xml:space="preserve">  TWC § 13.2541(i).</w:t>
      </w:r>
    </w:p>
  </w:footnote>
  <w:footnote w:id="2">
    <w:p w14:paraId="2AA7D2B5" w14:textId="77777777" w:rsidR="00E96472" w:rsidRDefault="00E96472" w:rsidP="00E96472">
      <w:pPr>
        <w:pStyle w:val="FootnoteText"/>
        <w:spacing w:after="120"/>
      </w:pPr>
      <w:r>
        <w:tab/>
      </w:r>
      <w:r>
        <w:rPr>
          <w:rStyle w:val="FootnoteReference"/>
        </w:rPr>
        <w:footnoteRef/>
      </w:r>
      <w:r>
        <w:t xml:space="preserve">  It is critical for Staff to know as soon as possible after the Commission grants the petition whether Staff needs to secure the services of a third appraiser. If the petitioner and CCN holder are unable to agree and fail to make this filing, Staff may need additional time to file its appraiser’s report.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16782"/>
    <w:rsid w:val="00022774"/>
    <w:rsid w:val="000233F8"/>
    <w:rsid w:val="00045794"/>
    <w:rsid w:val="00050EC3"/>
    <w:rsid w:val="000621BB"/>
    <w:rsid w:val="00072FE5"/>
    <w:rsid w:val="000767DB"/>
    <w:rsid w:val="000857EC"/>
    <w:rsid w:val="00092B02"/>
    <w:rsid w:val="0009361B"/>
    <w:rsid w:val="0009426E"/>
    <w:rsid w:val="00094D6D"/>
    <w:rsid w:val="000B10C9"/>
    <w:rsid w:val="000B163B"/>
    <w:rsid w:val="000B1812"/>
    <w:rsid w:val="000B21A9"/>
    <w:rsid w:val="000B7678"/>
    <w:rsid w:val="000C4031"/>
    <w:rsid w:val="000C6AF9"/>
    <w:rsid w:val="000D3CDD"/>
    <w:rsid w:val="000D4635"/>
    <w:rsid w:val="000D5F63"/>
    <w:rsid w:val="000E1522"/>
    <w:rsid w:val="000E26FE"/>
    <w:rsid w:val="000E6961"/>
    <w:rsid w:val="000F1B5D"/>
    <w:rsid w:val="000F1F40"/>
    <w:rsid w:val="000F53B1"/>
    <w:rsid w:val="000F5518"/>
    <w:rsid w:val="000F6BEB"/>
    <w:rsid w:val="000F7F9C"/>
    <w:rsid w:val="00101E9A"/>
    <w:rsid w:val="00104BD4"/>
    <w:rsid w:val="00116991"/>
    <w:rsid w:val="001171A2"/>
    <w:rsid w:val="001221B7"/>
    <w:rsid w:val="00122C66"/>
    <w:rsid w:val="00127224"/>
    <w:rsid w:val="00132C88"/>
    <w:rsid w:val="001347B7"/>
    <w:rsid w:val="001370E3"/>
    <w:rsid w:val="00143BAC"/>
    <w:rsid w:val="00143DBB"/>
    <w:rsid w:val="00146446"/>
    <w:rsid w:val="00147053"/>
    <w:rsid w:val="00151409"/>
    <w:rsid w:val="00152E43"/>
    <w:rsid w:val="00162210"/>
    <w:rsid w:val="00162769"/>
    <w:rsid w:val="00166EF5"/>
    <w:rsid w:val="0016707F"/>
    <w:rsid w:val="00167865"/>
    <w:rsid w:val="00167B9A"/>
    <w:rsid w:val="00170C23"/>
    <w:rsid w:val="001711C0"/>
    <w:rsid w:val="0017204A"/>
    <w:rsid w:val="00172793"/>
    <w:rsid w:val="00176D68"/>
    <w:rsid w:val="00180924"/>
    <w:rsid w:val="001832BA"/>
    <w:rsid w:val="001926C1"/>
    <w:rsid w:val="00193274"/>
    <w:rsid w:val="00197531"/>
    <w:rsid w:val="001A2D16"/>
    <w:rsid w:val="001A5056"/>
    <w:rsid w:val="001A7DBE"/>
    <w:rsid w:val="001B0D9A"/>
    <w:rsid w:val="001C0EBF"/>
    <w:rsid w:val="001C28A6"/>
    <w:rsid w:val="001C38BF"/>
    <w:rsid w:val="001C3BDA"/>
    <w:rsid w:val="001C4A4F"/>
    <w:rsid w:val="001D0EFA"/>
    <w:rsid w:val="001E0547"/>
    <w:rsid w:val="001E1E75"/>
    <w:rsid w:val="001E55D1"/>
    <w:rsid w:val="001F5FDD"/>
    <w:rsid w:val="00201516"/>
    <w:rsid w:val="0020243D"/>
    <w:rsid w:val="002034B3"/>
    <w:rsid w:val="0020473E"/>
    <w:rsid w:val="00214C28"/>
    <w:rsid w:val="0021567A"/>
    <w:rsid w:val="00217977"/>
    <w:rsid w:val="0022173D"/>
    <w:rsid w:val="002241EF"/>
    <w:rsid w:val="00226C69"/>
    <w:rsid w:val="00227044"/>
    <w:rsid w:val="00227C1E"/>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2205"/>
    <w:rsid w:val="00296BA8"/>
    <w:rsid w:val="002A13DB"/>
    <w:rsid w:val="002A360E"/>
    <w:rsid w:val="002A4485"/>
    <w:rsid w:val="002A4C69"/>
    <w:rsid w:val="002B20CB"/>
    <w:rsid w:val="002B6FF8"/>
    <w:rsid w:val="002B7452"/>
    <w:rsid w:val="002C263C"/>
    <w:rsid w:val="002C4C90"/>
    <w:rsid w:val="002C4C99"/>
    <w:rsid w:val="002C5D86"/>
    <w:rsid w:val="002D170C"/>
    <w:rsid w:val="002D3A76"/>
    <w:rsid w:val="002D481E"/>
    <w:rsid w:val="002D543A"/>
    <w:rsid w:val="002E45FE"/>
    <w:rsid w:val="002E4E27"/>
    <w:rsid w:val="002E749D"/>
    <w:rsid w:val="002F08B6"/>
    <w:rsid w:val="002F479D"/>
    <w:rsid w:val="002F5B85"/>
    <w:rsid w:val="002F73DF"/>
    <w:rsid w:val="003021A2"/>
    <w:rsid w:val="003033F1"/>
    <w:rsid w:val="00303A45"/>
    <w:rsid w:val="00305298"/>
    <w:rsid w:val="00311A31"/>
    <w:rsid w:val="00313B08"/>
    <w:rsid w:val="00316ABF"/>
    <w:rsid w:val="003256F0"/>
    <w:rsid w:val="00326625"/>
    <w:rsid w:val="00332458"/>
    <w:rsid w:val="00332793"/>
    <w:rsid w:val="003346A4"/>
    <w:rsid w:val="00336ACF"/>
    <w:rsid w:val="00340B01"/>
    <w:rsid w:val="00340EB2"/>
    <w:rsid w:val="0034182B"/>
    <w:rsid w:val="00341854"/>
    <w:rsid w:val="003455B0"/>
    <w:rsid w:val="00357C92"/>
    <w:rsid w:val="003602F6"/>
    <w:rsid w:val="00360A0C"/>
    <w:rsid w:val="00366112"/>
    <w:rsid w:val="00373166"/>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41B2"/>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373F"/>
    <w:rsid w:val="004540A3"/>
    <w:rsid w:val="004540CD"/>
    <w:rsid w:val="00460BB1"/>
    <w:rsid w:val="00464A13"/>
    <w:rsid w:val="004668FF"/>
    <w:rsid w:val="00466FD6"/>
    <w:rsid w:val="00472755"/>
    <w:rsid w:val="00473325"/>
    <w:rsid w:val="00483D52"/>
    <w:rsid w:val="00485D02"/>
    <w:rsid w:val="00485D9D"/>
    <w:rsid w:val="00486EB2"/>
    <w:rsid w:val="00490341"/>
    <w:rsid w:val="00490A9A"/>
    <w:rsid w:val="00492C92"/>
    <w:rsid w:val="004933EC"/>
    <w:rsid w:val="004A1480"/>
    <w:rsid w:val="004A25AE"/>
    <w:rsid w:val="004A3851"/>
    <w:rsid w:val="004A4C04"/>
    <w:rsid w:val="004B4A42"/>
    <w:rsid w:val="004C4866"/>
    <w:rsid w:val="004D20DD"/>
    <w:rsid w:val="004D5E0E"/>
    <w:rsid w:val="004E170B"/>
    <w:rsid w:val="004E1C4E"/>
    <w:rsid w:val="004E4207"/>
    <w:rsid w:val="004E5152"/>
    <w:rsid w:val="004E563C"/>
    <w:rsid w:val="004F0FF3"/>
    <w:rsid w:val="004F3113"/>
    <w:rsid w:val="004F5B9F"/>
    <w:rsid w:val="005024E1"/>
    <w:rsid w:val="00511DED"/>
    <w:rsid w:val="00517C97"/>
    <w:rsid w:val="00535DF6"/>
    <w:rsid w:val="0054012D"/>
    <w:rsid w:val="00545EEE"/>
    <w:rsid w:val="00547272"/>
    <w:rsid w:val="00547811"/>
    <w:rsid w:val="005528A6"/>
    <w:rsid w:val="00553BD2"/>
    <w:rsid w:val="00555E35"/>
    <w:rsid w:val="005617AE"/>
    <w:rsid w:val="0057620A"/>
    <w:rsid w:val="00584BCE"/>
    <w:rsid w:val="00587716"/>
    <w:rsid w:val="00590818"/>
    <w:rsid w:val="0059122E"/>
    <w:rsid w:val="0059197A"/>
    <w:rsid w:val="00593606"/>
    <w:rsid w:val="00595FDD"/>
    <w:rsid w:val="0059639F"/>
    <w:rsid w:val="005964D6"/>
    <w:rsid w:val="00596A01"/>
    <w:rsid w:val="00596DB2"/>
    <w:rsid w:val="005A31F1"/>
    <w:rsid w:val="005A652A"/>
    <w:rsid w:val="005B1CE6"/>
    <w:rsid w:val="005B600D"/>
    <w:rsid w:val="005B6597"/>
    <w:rsid w:val="005B76D0"/>
    <w:rsid w:val="005B7B7B"/>
    <w:rsid w:val="005C5115"/>
    <w:rsid w:val="005D0E47"/>
    <w:rsid w:val="005E2C48"/>
    <w:rsid w:val="005E77A5"/>
    <w:rsid w:val="005E77DC"/>
    <w:rsid w:val="005F09CB"/>
    <w:rsid w:val="005F1497"/>
    <w:rsid w:val="005F3965"/>
    <w:rsid w:val="005F4F7A"/>
    <w:rsid w:val="006017D7"/>
    <w:rsid w:val="006030DE"/>
    <w:rsid w:val="0060359F"/>
    <w:rsid w:val="00603BDD"/>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0DD9"/>
    <w:rsid w:val="006A105D"/>
    <w:rsid w:val="006A4FC3"/>
    <w:rsid w:val="006B048E"/>
    <w:rsid w:val="006C2E8A"/>
    <w:rsid w:val="006C376D"/>
    <w:rsid w:val="006C54BF"/>
    <w:rsid w:val="006D13DF"/>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5215A"/>
    <w:rsid w:val="00752A91"/>
    <w:rsid w:val="0075420D"/>
    <w:rsid w:val="007636DB"/>
    <w:rsid w:val="00765020"/>
    <w:rsid w:val="00766674"/>
    <w:rsid w:val="00767644"/>
    <w:rsid w:val="007717F6"/>
    <w:rsid w:val="007726C7"/>
    <w:rsid w:val="007805C5"/>
    <w:rsid w:val="00781DFD"/>
    <w:rsid w:val="00785B05"/>
    <w:rsid w:val="00791658"/>
    <w:rsid w:val="007972AD"/>
    <w:rsid w:val="007A0B6F"/>
    <w:rsid w:val="007A38A3"/>
    <w:rsid w:val="007A5BCF"/>
    <w:rsid w:val="007A5F84"/>
    <w:rsid w:val="007B1473"/>
    <w:rsid w:val="007B5AE9"/>
    <w:rsid w:val="007B7FB8"/>
    <w:rsid w:val="007C074A"/>
    <w:rsid w:val="007C26C6"/>
    <w:rsid w:val="007C4891"/>
    <w:rsid w:val="007C6863"/>
    <w:rsid w:val="007C7DCC"/>
    <w:rsid w:val="007D0D8B"/>
    <w:rsid w:val="007D21B3"/>
    <w:rsid w:val="007D2BF7"/>
    <w:rsid w:val="007D4FDA"/>
    <w:rsid w:val="007D59AE"/>
    <w:rsid w:val="007D6179"/>
    <w:rsid w:val="007E4FD6"/>
    <w:rsid w:val="007F05DA"/>
    <w:rsid w:val="007F19FD"/>
    <w:rsid w:val="007F6061"/>
    <w:rsid w:val="007F7062"/>
    <w:rsid w:val="0080064A"/>
    <w:rsid w:val="00805FB2"/>
    <w:rsid w:val="00813959"/>
    <w:rsid w:val="008146C8"/>
    <w:rsid w:val="00827E46"/>
    <w:rsid w:val="00854779"/>
    <w:rsid w:val="00854EC6"/>
    <w:rsid w:val="00855A5A"/>
    <w:rsid w:val="00873122"/>
    <w:rsid w:val="0088061E"/>
    <w:rsid w:val="008814ED"/>
    <w:rsid w:val="00885CD1"/>
    <w:rsid w:val="008915EB"/>
    <w:rsid w:val="008947F4"/>
    <w:rsid w:val="008A0CD3"/>
    <w:rsid w:val="008A3B43"/>
    <w:rsid w:val="008A7F35"/>
    <w:rsid w:val="008B0CAF"/>
    <w:rsid w:val="008B2370"/>
    <w:rsid w:val="008B5086"/>
    <w:rsid w:val="008D0224"/>
    <w:rsid w:val="008D3B53"/>
    <w:rsid w:val="008D4CAE"/>
    <w:rsid w:val="008D585A"/>
    <w:rsid w:val="008E4417"/>
    <w:rsid w:val="008E4957"/>
    <w:rsid w:val="008E5F5E"/>
    <w:rsid w:val="008E684E"/>
    <w:rsid w:val="008F1B72"/>
    <w:rsid w:val="008F36DB"/>
    <w:rsid w:val="008F439E"/>
    <w:rsid w:val="0090185F"/>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01D2"/>
    <w:rsid w:val="009C1544"/>
    <w:rsid w:val="009C690A"/>
    <w:rsid w:val="009E3093"/>
    <w:rsid w:val="009E324E"/>
    <w:rsid w:val="009E3A90"/>
    <w:rsid w:val="009E4865"/>
    <w:rsid w:val="009E53B8"/>
    <w:rsid w:val="009E68FE"/>
    <w:rsid w:val="009F3C45"/>
    <w:rsid w:val="009F4CE6"/>
    <w:rsid w:val="009F6C74"/>
    <w:rsid w:val="00A0351E"/>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603FA"/>
    <w:rsid w:val="00A702F0"/>
    <w:rsid w:val="00A70979"/>
    <w:rsid w:val="00A714E3"/>
    <w:rsid w:val="00A720BC"/>
    <w:rsid w:val="00A747AD"/>
    <w:rsid w:val="00A75CE5"/>
    <w:rsid w:val="00A76E69"/>
    <w:rsid w:val="00A82BFB"/>
    <w:rsid w:val="00A83D97"/>
    <w:rsid w:val="00A851D8"/>
    <w:rsid w:val="00A92878"/>
    <w:rsid w:val="00A96F2C"/>
    <w:rsid w:val="00AA1D87"/>
    <w:rsid w:val="00AA1EF3"/>
    <w:rsid w:val="00AA212D"/>
    <w:rsid w:val="00AA4397"/>
    <w:rsid w:val="00AA4BF1"/>
    <w:rsid w:val="00AC4F67"/>
    <w:rsid w:val="00AC5BD9"/>
    <w:rsid w:val="00AD1E9F"/>
    <w:rsid w:val="00AD27C1"/>
    <w:rsid w:val="00AD6382"/>
    <w:rsid w:val="00AE1CB0"/>
    <w:rsid w:val="00AE4383"/>
    <w:rsid w:val="00AE4F84"/>
    <w:rsid w:val="00AE597A"/>
    <w:rsid w:val="00AF3657"/>
    <w:rsid w:val="00B01365"/>
    <w:rsid w:val="00B1063A"/>
    <w:rsid w:val="00B11B9A"/>
    <w:rsid w:val="00B12542"/>
    <w:rsid w:val="00B15D98"/>
    <w:rsid w:val="00B23910"/>
    <w:rsid w:val="00B26DE3"/>
    <w:rsid w:val="00B34890"/>
    <w:rsid w:val="00B435B5"/>
    <w:rsid w:val="00B43827"/>
    <w:rsid w:val="00B43A8C"/>
    <w:rsid w:val="00B4597E"/>
    <w:rsid w:val="00B510F6"/>
    <w:rsid w:val="00B564B1"/>
    <w:rsid w:val="00B564B6"/>
    <w:rsid w:val="00B60060"/>
    <w:rsid w:val="00B60332"/>
    <w:rsid w:val="00B60618"/>
    <w:rsid w:val="00B651B9"/>
    <w:rsid w:val="00B71A98"/>
    <w:rsid w:val="00B72FBD"/>
    <w:rsid w:val="00B801E5"/>
    <w:rsid w:val="00B80D7E"/>
    <w:rsid w:val="00B82BFE"/>
    <w:rsid w:val="00B867A0"/>
    <w:rsid w:val="00B95568"/>
    <w:rsid w:val="00B955C6"/>
    <w:rsid w:val="00B971AD"/>
    <w:rsid w:val="00BA0223"/>
    <w:rsid w:val="00BA139E"/>
    <w:rsid w:val="00BA175C"/>
    <w:rsid w:val="00BA1A7C"/>
    <w:rsid w:val="00BA5F24"/>
    <w:rsid w:val="00BA684F"/>
    <w:rsid w:val="00BB0FE8"/>
    <w:rsid w:val="00BC010F"/>
    <w:rsid w:val="00BC27A2"/>
    <w:rsid w:val="00BC4E5F"/>
    <w:rsid w:val="00BC51A7"/>
    <w:rsid w:val="00BC587A"/>
    <w:rsid w:val="00BD1CEC"/>
    <w:rsid w:val="00BD1E4A"/>
    <w:rsid w:val="00BD2203"/>
    <w:rsid w:val="00BD3D7A"/>
    <w:rsid w:val="00BD45F6"/>
    <w:rsid w:val="00BD7411"/>
    <w:rsid w:val="00BE0033"/>
    <w:rsid w:val="00BE3D22"/>
    <w:rsid w:val="00BE64B8"/>
    <w:rsid w:val="00BE6646"/>
    <w:rsid w:val="00BE67F2"/>
    <w:rsid w:val="00BF63C1"/>
    <w:rsid w:val="00BF68C9"/>
    <w:rsid w:val="00C04F81"/>
    <w:rsid w:val="00C10544"/>
    <w:rsid w:val="00C17953"/>
    <w:rsid w:val="00C22363"/>
    <w:rsid w:val="00C22F7D"/>
    <w:rsid w:val="00C23AFC"/>
    <w:rsid w:val="00C23DA4"/>
    <w:rsid w:val="00C25FEB"/>
    <w:rsid w:val="00C34BFD"/>
    <w:rsid w:val="00C35988"/>
    <w:rsid w:val="00C40C0C"/>
    <w:rsid w:val="00C417D0"/>
    <w:rsid w:val="00C42950"/>
    <w:rsid w:val="00C43023"/>
    <w:rsid w:val="00C442AE"/>
    <w:rsid w:val="00C472A2"/>
    <w:rsid w:val="00C52FA8"/>
    <w:rsid w:val="00C541E5"/>
    <w:rsid w:val="00C55671"/>
    <w:rsid w:val="00C603C3"/>
    <w:rsid w:val="00C61F66"/>
    <w:rsid w:val="00C64532"/>
    <w:rsid w:val="00C7196E"/>
    <w:rsid w:val="00C72034"/>
    <w:rsid w:val="00C72895"/>
    <w:rsid w:val="00C757B1"/>
    <w:rsid w:val="00C75D59"/>
    <w:rsid w:val="00C76D48"/>
    <w:rsid w:val="00CA05B1"/>
    <w:rsid w:val="00CA2362"/>
    <w:rsid w:val="00CA3F65"/>
    <w:rsid w:val="00CA419A"/>
    <w:rsid w:val="00CB13E6"/>
    <w:rsid w:val="00CB3671"/>
    <w:rsid w:val="00CB60D7"/>
    <w:rsid w:val="00CB6492"/>
    <w:rsid w:val="00CC22BE"/>
    <w:rsid w:val="00CC2E19"/>
    <w:rsid w:val="00CC3603"/>
    <w:rsid w:val="00CC45F3"/>
    <w:rsid w:val="00CC4F94"/>
    <w:rsid w:val="00CD7193"/>
    <w:rsid w:val="00CE16ED"/>
    <w:rsid w:val="00CE6EF2"/>
    <w:rsid w:val="00D01DC2"/>
    <w:rsid w:val="00D02A2B"/>
    <w:rsid w:val="00D03766"/>
    <w:rsid w:val="00D07253"/>
    <w:rsid w:val="00D11758"/>
    <w:rsid w:val="00D12BA5"/>
    <w:rsid w:val="00D1781D"/>
    <w:rsid w:val="00D207FC"/>
    <w:rsid w:val="00D2238A"/>
    <w:rsid w:val="00D32DFB"/>
    <w:rsid w:val="00D33BD9"/>
    <w:rsid w:val="00D35DEF"/>
    <w:rsid w:val="00D44CF6"/>
    <w:rsid w:val="00D52A4A"/>
    <w:rsid w:val="00D61912"/>
    <w:rsid w:val="00D61BC0"/>
    <w:rsid w:val="00D63CA8"/>
    <w:rsid w:val="00D66AF2"/>
    <w:rsid w:val="00D67195"/>
    <w:rsid w:val="00D7340F"/>
    <w:rsid w:val="00D75599"/>
    <w:rsid w:val="00D80559"/>
    <w:rsid w:val="00D80F38"/>
    <w:rsid w:val="00D824E7"/>
    <w:rsid w:val="00D82B34"/>
    <w:rsid w:val="00D8505F"/>
    <w:rsid w:val="00D863E0"/>
    <w:rsid w:val="00D866E0"/>
    <w:rsid w:val="00D867B1"/>
    <w:rsid w:val="00D86CB2"/>
    <w:rsid w:val="00D910BF"/>
    <w:rsid w:val="00D91C93"/>
    <w:rsid w:val="00D93340"/>
    <w:rsid w:val="00DA03AE"/>
    <w:rsid w:val="00DA1207"/>
    <w:rsid w:val="00DA2C8D"/>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E78BE"/>
    <w:rsid w:val="00DF0679"/>
    <w:rsid w:val="00DF49AE"/>
    <w:rsid w:val="00DF60AA"/>
    <w:rsid w:val="00E01327"/>
    <w:rsid w:val="00E04A37"/>
    <w:rsid w:val="00E06C7A"/>
    <w:rsid w:val="00E06CE7"/>
    <w:rsid w:val="00E06D9E"/>
    <w:rsid w:val="00E071E4"/>
    <w:rsid w:val="00E10C21"/>
    <w:rsid w:val="00E1615D"/>
    <w:rsid w:val="00E22B2A"/>
    <w:rsid w:val="00E22DA1"/>
    <w:rsid w:val="00E32166"/>
    <w:rsid w:val="00E324F4"/>
    <w:rsid w:val="00E35B5D"/>
    <w:rsid w:val="00E363C9"/>
    <w:rsid w:val="00E5280E"/>
    <w:rsid w:val="00E52DA8"/>
    <w:rsid w:val="00E54203"/>
    <w:rsid w:val="00E55B5F"/>
    <w:rsid w:val="00E57EBE"/>
    <w:rsid w:val="00E60E28"/>
    <w:rsid w:val="00E7257B"/>
    <w:rsid w:val="00E752FC"/>
    <w:rsid w:val="00E77066"/>
    <w:rsid w:val="00E770E2"/>
    <w:rsid w:val="00E878A5"/>
    <w:rsid w:val="00E87ACF"/>
    <w:rsid w:val="00E929F5"/>
    <w:rsid w:val="00E9376F"/>
    <w:rsid w:val="00E96472"/>
    <w:rsid w:val="00EA1D9D"/>
    <w:rsid w:val="00EA1E82"/>
    <w:rsid w:val="00EA3D0E"/>
    <w:rsid w:val="00EA42E6"/>
    <w:rsid w:val="00EA5AE1"/>
    <w:rsid w:val="00EB3D39"/>
    <w:rsid w:val="00EB55D9"/>
    <w:rsid w:val="00EC0921"/>
    <w:rsid w:val="00EC173F"/>
    <w:rsid w:val="00EC5E5D"/>
    <w:rsid w:val="00ED3908"/>
    <w:rsid w:val="00ED5BD2"/>
    <w:rsid w:val="00ED705B"/>
    <w:rsid w:val="00EE349A"/>
    <w:rsid w:val="00EE6352"/>
    <w:rsid w:val="00EE6EF1"/>
    <w:rsid w:val="00EF39CA"/>
    <w:rsid w:val="00EF6575"/>
    <w:rsid w:val="00F013C0"/>
    <w:rsid w:val="00F06133"/>
    <w:rsid w:val="00F121A6"/>
    <w:rsid w:val="00F16117"/>
    <w:rsid w:val="00F26DAF"/>
    <w:rsid w:val="00F27DD3"/>
    <w:rsid w:val="00F3191C"/>
    <w:rsid w:val="00F34435"/>
    <w:rsid w:val="00F37917"/>
    <w:rsid w:val="00F46C47"/>
    <w:rsid w:val="00F5040C"/>
    <w:rsid w:val="00F552DE"/>
    <w:rsid w:val="00F5612A"/>
    <w:rsid w:val="00F6037A"/>
    <w:rsid w:val="00F603DB"/>
    <w:rsid w:val="00F637EB"/>
    <w:rsid w:val="00F64A03"/>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01EA"/>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2D09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3910"/>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sid w:val="00B23910"/>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uiPriority w:val="99"/>
    <w:unhideWhenUsed/>
    <w:rsid w:val="00A0351E"/>
    <w:rPr>
      <w:sz w:val="16"/>
      <w:szCs w:val="16"/>
    </w:rPr>
  </w:style>
  <w:style w:type="paragraph" w:styleId="CommentText">
    <w:name w:val="annotation text"/>
    <w:basedOn w:val="Normal"/>
    <w:link w:val="CommentTextChar"/>
    <w:uiPriority w:val="99"/>
    <w:unhideWhenUsed/>
    <w:rsid w:val="00A0351E"/>
    <w:rPr>
      <w:sz w:val="20"/>
    </w:rPr>
  </w:style>
  <w:style w:type="character" w:customStyle="1" w:styleId="CommentTextChar">
    <w:name w:val="Comment Text Char"/>
    <w:basedOn w:val="DefaultParagraphFont"/>
    <w:link w:val="CommentText"/>
    <w:uiPriority w:val="99"/>
    <w:rsid w:val="00A035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32D8A-1C1A-4201-BE42-DCECAC876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879</Words>
  <Characters>5073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2022-06-03T18:33:00Z</dcterms:created>
  <dcterms:modified xsi:type="dcterms:W3CDTF">2022-06-10T14:42:00Z</dcterms:modified>
</cp:coreProperties>
</file>